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C2ABC" w14:textId="77777777" w:rsidR="000719BB" w:rsidRDefault="000719BB" w:rsidP="006C2343">
      <w:pPr>
        <w:pStyle w:val="Titul2"/>
      </w:pPr>
    </w:p>
    <w:p w14:paraId="24E01197" w14:textId="77777777" w:rsidR="00826B7B" w:rsidRDefault="00826B7B" w:rsidP="006C2343">
      <w:pPr>
        <w:pStyle w:val="Titul2"/>
      </w:pPr>
    </w:p>
    <w:p w14:paraId="430F968A" w14:textId="77777777" w:rsidR="00685D86" w:rsidRPr="000719BB" w:rsidRDefault="00685D86" w:rsidP="006C2343">
      <w:pPr>
        <w:pStyle w:val="Titul2"/>
      </w:pPr>
    </w:p>
    <w:p w14:paraId="480EFDF4" w14:textId="77777777" w:rsidR="00AD0C7B" w:rsidRPr="001C3984" w:rsidRDefault="00685D86" w:rsidP="00685D86">
      <w:pPr>
        <w:pStyle w:val="Titul2"/>
      </w:pPr>
      <w:r w:rsidRPr="001C3984">
        <w:t>Příloha č. 3</w:t>
      </w:r>
      <w:r w:rsidR="00AC62F0" w:rsidRPr="001C3984">
        <w:t xml:space="preserve"> </w:t>
      </w:r>
      <w:r w:rsidRPr="001C3984">
        <w:t>c)</w:t>
      </w:r>
    </w:p>
    <w:p w14:paraId="023160F9" w14:textId="77777777" w:rsidR="003254A3" w:rsidRPr="001C3984" w:rsidRDefault="003254A3" w:rsidP="00D00410"/>
    <w:p w14:paraId="3B61D014" w14:textId="77777777" w:rsidR="00AD0C7B" w:rsidRPr="001C3984" w:rsidRDefault="00685D86" w:rsidP="006C2343">
      <w:pPr>
        <w:pStyle w:val="Titul1"/>
      </w:pPr>
      <w:r w:rsidRPr="001C3984">
        <w:t xml:space="preserve">Zvláštní </w:t>
      </w:r>
      <w:r w:rsidR="00AD0C7B" w:rsidRPr="001C3984">
        <w:t>technické podmínky</w:t>
      </w:r>
    </w:p>
    <w:p w14:paraId="32785BC5" w14:textId="77777777" w:rsidR="00AD0C7B" w:rsidRPr="001C3984" w:rsidRDefault="00AD0C7B" w:rsidP="00EB46E5">
      <w:pPr>
        <w:pStyle w:val="Titul2"/>
      </w:pPr>
    </w:p>
    <w:p w14:paraId="4E657081" w14:textId="77777777" w:rsidR="00EB46E5" w:rsidRPr="001C3984" w:rsidRDefault="00685D86" w:rsidP="00EB46E5">
      <w:pPr>
        <w:pStyle w:val="Titul2"/>
      </w:pPr>
      <w:r w:rsidRPr="001C3984">
        <w:t xml:space="preserve">Záměr projektu </w:t>
      </w:r>
    </w:p>
    <w:p w14:paraId="2499D9D5" w14:textId="77777777" w:rsidR="00685D86" w:rsidRPr="001C3984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3E2F62D6D2E44DFB82901D6B0AAD9F4"/>
        </w:placeholder>
        <w:text/>
      </w:sdtPr>
      <w:sdtEndPr>
        <w:rPr>
          <w:rStyle w:val="Nzevakce"/>
        </w:rPr>
      </w:sdtEndPr>
      <w:sdtContent>
        <w:p w14:paraId="3D469978" w14:textId="6F96DEA0" w:rsidR="00527CB2" w:rsidRPr="001C3984" w:rsidRDefault="001C3984" w:rsidP="00527CB2">
          <w:pPr>
            <w:pStyle w:val="Tituldatum"/>
          </w:pPr>
          <w:r w:rsidRPr="001C3984">
            <w:rPr>
              <w:rStyle w:val="Nzevakce"/>
            </w:rPr>
            <w:t xml:space="preserve">„Elektrizace trati Staré Město u Uherského Hradiště </w:t>
          </w:r>
          <w:r w:rsidR="00FA4E07">
            <w:rPr>
              <w:rStyle w:val="Nzevakce"/>
            </w:rPr>
            <w:t xml:space="preserve">– </w:t>
          </w:r>
          <w:r w:rsidRPr="001C3984">
            <w:rPr>
              <w:rStyle w:val="Nzevakce"/>
            </w:rPr>
            <w:t>Bojkovice město“</w:t>
          </w:r>
        </w:p>
      </w:sdtContent>
    </w:sdt>
    <w:p w14:paraId="587A694F" w14:textId="77777777" w:rsidR="00685D86" w:rsidRPr="001C3984" w:rsidRDefault="00685D86" w:rsidP="00EB46E5">
      <w:pPr>
        <w:pStyle w:val="Titul2"/>
      </w:pPr>
    </w:p>
    <w:p w14:paraId="6B26D7EF" w14:textId="77777777" w:rsidR="00826B7B" w:rsidRPr="001C3984" w:rsidRDefault="00826B7B" w:rsidP="006C2343">
      <w:pPr>
        <w:pStyle w:val="Titul2"/>
      </w:pPr>
    </w:p>
    <w:p w14:paraId="4C36DCAA" w14:textId="77777777" w:rsidR="003254A3" w:rsidRPr="001C3984" w:rsidRDefault="003254A3" w:rsidP="006C2343">
      <w:pPr>
        <w:pStyle w:val="Titul2"/>
      </w:pPr>
    </w:p>
    <w:p w14:paraId="6FBC54E0" w14:textId="77777777" w:rsidR="003254A3" w:rsidRPr="001C3984" w:rsidRDefault="003254A3" w:rsidP="006C2343">
      <w:pPr>
        <w:pStyle w:val="Titul2"/>
      </w:pPr>
    </w:p>
    <w:p w14:paraId="2710FD87" w14:textId="77777777" w:rsidR="00826B7B" w:rsidRPr="001C3984" w:rsidRDefault="00826B7B" w:rsidP="006C2343">
      <w:pPr>
        <w:pStyle w:val="Titul2"/>
      </w:pPr>
    </w:p>
    <w:p w14:paraId="51DAEA1A" w14:textId="77777777" w:rsidR="006C2343" w:rsidRPr="001C3984" w:rsidRDefault="006C2343" w:rsidP="006C2343">
      <w:pPr>
        <w:pStyle w:val="Titul2"/>
      </w:pPr>
    </w:p>
    <w:p w14:paraId="5653BAEA" w14:textId="5A3CC439" w:rsidR="00826B7B" w:rsidRPr="006C2343" w:rsidRDefault="006C2343" w:rsidP="006C2343">
      <w:pPr>
        <w:pStyle w:val="Tituldatum"/>
      </w:pPr>
      <w:r w:rsidRPr="001C3984">
        <w:t xml:space="preserve">Datum vydání: </w:t>
      </w:r>
      <w:r w:rsidRPr="001C3984">
        <w:tab/>
      </w:r>
      <w:r w:rsidR="002A61DE">
        <w:t>02.06.</w:t>
      </w:r>
      <w:r w:rsidRPr="001C3984">
        <w:t>20</w:t>
      </w:r>
      <w:r w:rsidR="005B2FB1" w:rsidRPr="001C3984">
        <w:t>2</w:t>
      </w:r>
      <w:r w:rsidR="00F02BC9">
        <w:t>3</w:t>
      </w:r>
    </w:p>
    <w:p w14:paraId="65368A2F" w14:textId="77777777" w:rsidR="00826B7B" w:rsidRDefault="00826B7B">
      <w:r>
        <w:br w:type="page"/>
      </w:r>
    </w:p>
    <w:p w14:paraId="78600B7B" w14:textId="77777777" w:rsidR="00BD7E91" w:rsidRDefault="00BD7E91" w:rsidP="00B101FD">
      <w:pPr>
        <w:pStyle w:val="Nadpisbezsl1-1"/>
      </w:pPr>
      <w:r w:rsidRPr="006B6E30">
        <w:lastRenderedPageBreak/>
        <w:t>Obsah</w:t>
      </w:r>
    </w:p>
    <w:p w14:paraId="49F7B2A1" w14:textId="2F449F59" w:rsidR="00910C5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7909638" w:history="1">
        <w:r w:rsidR="00910C50" w:rsidRPr="00254EAA">
          <w:rPr>
            <w:rStyle w:val="Hypertextovodkaz"/>
          </w:rPr>
          <w:t>SEZNAM ZKRATEK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_Toc147909638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2</w:t>
        </w:r>
        <w:r w:rsidR="00910C50">
          <w:rPr>
            <w:noProof/>
            <w:webHidden/>
          </w:rPr>
          <w:fldChar w:fldCharType="end"/>
        </w:r>
      </w:hyperlink>
    </w:p>
    <w:p w14:paraId="3E8C97BD" w14:textId="627C84D8" w:rsidR="00910C50" w:rsidRDefault="00D77C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7909639" w:history="1">
        <w:r w:rsidR="00910C50" w:rsidRPr="00254EAA">
          <w:rPr>
            <w:rStyle w:val="Hypertextovodkaz"/>
          </w:rPr>
          <w:t>1.</w:t>
        </w:r>
        <w:r w:rsidR="00910C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SPECIFIKACE PŘEDMĚTU DÍLA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_Toc147909639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3</w:t>
        </w:r>
        <w:r w:rsidR="00910C50">
          <w:rPr>
            <w:noProof/>
            <w:webHidden/>
          </w:rPr>
          <w:fldChar w:fldCharType="end"/>
        </w:r>
      </w:hyperlink>
    </w:p>
    <w:p w14:paraId="32A611EA" w14:textId="24EA864D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40" w:history="1">
        <w:r w:rsidR="00910C50" w:rsidRPr="00254EAA">
          <w:rPr>
            <w:rStyle w:val="Hypertextovodkaz"/>
            <w:rFonts w:asciiTheme="majorHAnsi" w:hAnsiTheme="majorHAnsi"/>
          </w:rPr>
          <w:t>1.1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Předmět zadání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_Toc147909640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3</w:t>
        </w:r>
        <w:r w:rsidR="00910C50">
          <w:rPr>
            <w:noProof/>
            <w:webHidden/>
          </w:rPr>
          <w:fldChar w:fldCharType="end"/>
        </w:r>
      </w:hyperlink>
    </w:p>
    <w:p w14:paraId="280A1933" w14:textId="5EC943F8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41" w:history="1">
        <w:r w:rsidR="00910C50" w:rsidRPr="00254EAA">
          <w:rPr>
            <w:rStyle w:val="Hypertextovodkaz"/>
            <w:rFonts w:asciiTheme="majorHAnsi" w:hAnsiTheme="majorHAnsi"/>
          </w:rPr>
          <w:t>1.2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Hlavní cíle stavby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_Toc147909641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3</w:t>
        </w:r>
        <w:r w:rsidR="00910C50">
          <w:rPr>
            <w:noProof/>
            <w:webHidden/>
          </w:rPr>
          <w:fldChar w:fldCharType="end"/>
        </w:r>
      </w:hyperlink>
    </w:p>
    <w:p w14:paraId="26756F2E" w14:textId="244D4724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42" w:history="1">
        <w:r w:rsidR="00910C50" w:rsidRPr="00254EAA">
          <w:rPr>
            <w:rStyle w:val="Hypertextovodkaz"/>
            <w:rFonts w:asciiTheme="majorHAnsi" w:hAnsiTheme="majorHAnsi"/>
          </w:rPr>
          <w:t>1.3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Umístění stavby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_Toc147909642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3</w:t>
        </w:r>
        <w:r w:rsidR="00910C50">
          <w:rPr>
            <w:noProof/>
            <w:webHidden/>
          </w:rPr>
          <w:fldChar w:fldCharType="end"/>
        </w:r>
      </w:hyperlink>
    </w:p>
    <w:p w14:paraId="0236ED4A" w14:textId="7344D3A7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43" w:history="1">
        <w:r w:rsidR="00910C50" w:rsidRPr="00254EAA">
          <w:rPr>
            <w:rStyle w:val="Hypertextovodkaz"/>
            <w:rFonts w:asciiTheme="majorHAnsi" w:hAnsiTheme="majorHAnsi"/>
          </w:rPr>
          <w:t>1.4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Základní charakteristika trati (nebo charakteristika objektu, zařízení)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_Toc147909643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3</w:t>
        </w:r>
        <w:r w:rsidR="00910C50">
          <w:rPr>
            <w:noProof/>
            <w:webHidden/>
          </w:rPr>
          <w:fldChar w:fldCharType="end"/>
        </w:r>
      </w:hyperlink>
    </w:p>
    <w:p w14:paraId="1039DE7E" w14:textId="5D8F7549" w:rsidR="00910C50" w:rsidRDefault="00D77C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7909644" w:history="1">
        <w:r w:rsidR="00910C50" w:rsidRPr="00254EAA">
          <w:rPr>
            <w:rStyle w:val="Hypertextovodkaz"/>
          </w:rPr>
          <w:t>2.</w:t>
        </w:r>
        <w:r w:rsidR="00910C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PŘEHLED VÝCHOZÍCH PODKLADŮ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_Toc147909644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4</w:t>
        </w:r>
        <w:r w:rsidR="00910C50">
          <w:rPr>
            <w:noProof/>
            <w:webHidden/>
          </w:rPr>
          <w:fldChar w:fldCharType="end"/>
        </w:r>
      </w:hyperlink>
    </w:p>
    <w:p w14:paraId="17193A81" w14:textId="0CED73DA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45" w:history="1">
        <w:r w:rsidR="00910C50" w:rsidRPr="00254EAA">
          <w:rPr>
            <w:rStyle w:val="Hypertextovodkaz"/>
            <w:rFonts w:asciiTheme="majorHAnsi" w:hAnsiTheme="majorHAnsi"/>
          </w:rPr>
          <w:t>2.1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Podklady a dokumentace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_Toc147909645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4</w:t>
        </w:r>
        <w:r w:rsidR="00910C50">
          <w:rPr>
            <w:noProof/>
            <w:webHidden/>
          </w:rPr>
          <w:fldChar w:fldCharType="end"/>
        </w:r>
      </w:hyperlink>
    </w:p>
    <w:p w14:paraId="3DE63038" w14:textId="691C8CA9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46" w:history="1">
        <w:r w:rsidR="00910C50" w:rsidRPr="00254EAA">
          <w:rPr>
            <w:rStyle w:val="Hypertextovodkaz"/>
            <w:rFonts w:asciiTheme="majorHAnsi" w:hAnsiTheme="majorHAnsi"/>
          </w:rPr>
          <w:t>2.2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Související podklady a dokumentace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_Toc147909646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4</w:t>
        </w:r>
        <w:r w:rsidR="00910C50">
          <w:rPr>
            <w:noProof/>
            <w:webHidden/>
          </w:rPr>
          <w:fldChar w:fldCharType="end"/>
        </w:r>
      </w:hyperlink>
    </w:p>
    <w:p w14:paraId="42D4A784" w14:textId="4D0FA4EC" w:rsidR="00910C50" w:rsidRDefault="00D77C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7909647" w:history="1">
        <w:r w:rsidR="00910C50" w:rsidRPr="00254EAA">
          <w:rPr>
            <w:rStyle w:val="Hypertextovodkaz"/>
          </w:rPr>
          <w:t>3.</w:t>
        </w:r>
        <w:r w:rsidR="00910C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KOORDINACE S JINÝMI STAVBAMI A DOKUMENTY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_Toc147909647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4</w:t>
        </w:r>
        <w:r w:rsidR="00910C50">
          <w:rPr>
            <w:noProof/>
            <w:webHidden/>
          </w:rPr>
          <w:fldChar w:fldCharType="end"/>
        </w:r>
      </w:hyperlink>
    </w:p>
    <w:p w14:paraId="732B3E41" w14:textId="3E502D37" w:rsidR="00910C50" w:rsidRDefault="00D77C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7909648" w:history="1">
        <w:r w:rsidR="00910C50" w:rsidRPr="00254EAA">
          <w:rPr>
            <w:rStyle w:val="Hypertextovodkaz"/>
          </w:rPr>
          <w:t>4.</w:t>
        </w:r>
        <w:r w:rsidR="00910C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POŽADAVKY NA TECHNICKÉ ŘEŠENÍ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_Toc147909648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4</w:t>
        </w:r>
        <w:r w:rsidR="00910C50">
          <w:rPr>
            <w:noProof/>
            <w:webHidden/>
          </w:rPr>
          <w:fldChar w:fldCharType="end"/>
        </w:r>
      </w:hyperlink>
    </w:p>
    <w:p w14:paraId="5D003281" w14:textId="05C740A6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49" w:history="1">
        <w:r w:rsidR="00910C50" w:rsidRPr="00254EAA">
          <w:rPr>
            <w:rStyle w:val="Hypertextovodkaz"/>
            <w:rFonts w:asciiTheme="majorHAnsi" w:hAnsiTheme="majorHAnsi"/>
          </w:rPr>
          <w:t>4.1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Všeobecně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_Toc147909649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4</w:t>
        </w:r>
        <w:r w:rsidR="00910C50">
          <w:rPr>
            <w:noProof/>
            <w:webHidden/>
          </w:rPr>
          <w:fldChar w:fldCharType="end"/>
        </w:r>
      </w:hyperlink>
    </w:p>
    <w:p w14:paraId="6B9E7878" w14:textId="6114124A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0" w:history="1">
        <w:r w:rsidR="00910C50" w:rsidRPr="00254EAA">
          <w:rPr>
            <w:rStyle w:val="Hypertextovodkaz"/>
            <w:rFonts w:asciiTheme="majorHAnsi" w:hAnsiTheme="majorHAnsi"/>
          </w:rPr>
          <w:t>4.2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Dopravní technologie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_Toc147909650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5</w:t>
        </w:r>
        <w:r w:rsidR="00910C50">
          <w:rPr>
            <w:noProof/>
            <w:webHidden/>
          </w:rPr>
          <w:fldChar w:fldCharType="end"/>
        </w:r>
      </w:hyperlink>
    </w:p>
    <w:p w14:paraId="39808C3B" w14:textId="2D0FEFF8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1" w:history="1">
        <w:r w:rsidR="00910C50" w:rsidRPr="00254EAA">
          <w:rPr>
            <w:rStyle w:val="Hypertextovodkaz"/>
            <w:rFonts w:asciiTheme="majorHAnsi" w:hAnsiTheme="majorHAnsi"/>
          </w:rPr>
          <w:t>4.3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Zabezpečovací zařízení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_Toc147909651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5</w:t>
        </w:r>
        <w:r w:rsidR="00910C50">
          <w:rPr>
            <w:noProof/>
            <w:webHidden/>
          </w:rPr>
          <w:fldChar w:fldCharType="end"/>
        </w:r>
      </w:hyperlink>
    </w:p>
    <w:p w14:paraId="139077FF" w14:textId="6135B2C3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2" w:history="1">
        <w:r w:rsidR="00910C50" w:rsidRPr="00254EAA">
          <w:rPr>
            <w:rStyle w:val="Hypertextovodkaz"/>
            <w:rFonts w:asciiTheme="majorHAnsi" w:hAnsiTheme="majorHAnsi"/>
          </w:rPr>
          <w:t>4.4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Sdělovací zařízení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_Toc147909652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7</w:t>
        </w:r>
        <w:r w:rsidR="00910C50">
          <w:rPr>
            <w:noProof/>
            <w:webHidden/>
          </w:rPr>
          <w:fldChar w:fldCharType="end"/>
        </w:r>
      </w:hyperlink>
    </w:p>
    <w:p w14:paraId="28582CD5" w14:textId="00B1B121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3" w:history="1">
        <w:r w:rsidR="00910C50" w:rsidRPr="00254EAA">
          <w:rPr>
            <w:rStyle w:val="Hypertextovodkaz"/>
            <w:rFonts w:asciiTheme="majorHAnsi" w:hAnsiTheme="majorHAnsi"/>
          </w:rPr>
          <w:t>4.5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Silnoproudá technologie včetně DŘT, trakční a energetická zařízení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_Toc147909653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9</w:t>
        </w:r>
        <w:r w:rsidR="00910C50">
          <w:rPr>
            <w:noProof/>
            <w:webHidden/>
          </w:rPr>
          <w:fldChar w:fldCharType="end"/>
        </w:r>
      </w:hyperlink>
    </w:p>
    <w:p w14:paraId="59BCADE3" w14:textId="14DD2753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4" w:history="1">
        <w:r w:rsidR="00910C50" w:rsidRPr="00254EAA">
          <w:rPr>
            <w:rStyle w:val="Hypertextovodkaz"/>
            <w:rFonts w:asciiTheme="majorHAnsi" w:hAnsiTheme="majorHAnsi"/>
          </w:rPr>
          <w:t>4.6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Železniční svršek a spodek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_Toc147909654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11</w:t>
        </w:r>
        <w:r w:rsidR="00910C50">
          <w:rPr>
            <w:noProof/>
            <w:webHidden/>
          </w:rPr>
          <w:fldChar w:fldCharType="end"/>
        </w:r>
      </w:hyperlink>
    </w:p>
    <w:p w14:paraId="3667B462" w14:textId="7205C7EF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5" w:history="1">
        <w:r w:rsidR="00910C50" w:rsidRPr="00254EAA">
          <w:rPr>
            <w:rStyle w:val="Hypertextovodkaz"/>
            <w:rFonts w:asciiTheme="majorHAnsi" w:hAnsiTheme="majorHAnsi"/>
          </w:rPr>
          <w:t>4.7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Nástupiště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_Toc147909655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12</w:t>
        </w:r>
        <w:r w:rsidR="00910C50">
          <w:rPr>
            <w:noProof/>
            <w:webHidden/>
          </w:rPr>
          <w:fldChar w:fldCharType="end"/>
        </w:r>
      </w:hyperlink>
    </w:p>
    <w:p w14:paraId="437FE20D" w14:textId="07590498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6" w:history="1">
        <w:r w:rsidR="00910C50" w:rsidRPr="00254EAA">
          <w:rPr>
            <w:rStyle w:val="Hypertextovodkaz"/>
            <w:rFonts w:asciiTheme="majorHAnsi" w:hAnsiTheme="majorHAnsi"/>
          </w:rPr>
          <w:t>4.8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Železniční přejezdy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_Toc147909656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12</w:t>
        </w:r>
        <w:r w:rsidR="00910C50">
          <w:rPr>
            <w:noProof/>
            <w:webHidden/>
          </w:rPr>
          <w:fldChar w:fldCharType="end"/>
        </w:r>
      </w:hyperlink>
    </w:p>
    <w:p w14:paraId="1C0FED62" w14:textId="1C8B5248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7" w:history="1">
        <w:r w:rsidR="00910C50" w:rsidRPr="00254EAA">
          <w:rPr>
            <w:rStyle w:val="Hypertextovodkaz"/>
            <w:rFonts w:asciiTheme="majorHAnsi" w:hAnsiTheme="majorHAnsi"/>
          </w:rPr>
          <w:t>4.9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Mosty, propustky, zdi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_Toc147909657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12</w:t>
        </w:r>
        <w:r w:rsidR="00910C50">
          <w:rPr>
            <w:noProof/>
            <w:webHidden/>
          </w:rPr>
          <w:fldChar w:fldCharType="end"/>
        </w:r>
      </w:hyperlink>
    </w:p>
    <w:p w14:paraId="2A128838" w14:textId="302F0568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8" w:history="1">
        <w:r w:rsidR="00910C50" w:rsidRPr="00254EAA">
          <w:rPr>
            <w:rStyle w:val="Hypertextovodkaz"/>
            <w:rFonts w:asciiTheme="majorHAnsi" w:hAnsiTheme="majorHAnsi"/>
          </w:rPr>
          <w:t>4.10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Ostatní objekty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_Toc147909658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12</w:t>
        </w:r>
        <w:r w:rsidR="00910C50">
          <w:rPr>
            <w:noProof/>
            <w:webHidden/>
          </w:rPr>
          <w:fldChar w:fldCharType="end"/>
        </w:r>
      </w:hyperlink>
    </w:p>
    <w:p w14:paraId="240087FD" w14:textId="273DC342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59" w:history="1">
        <w:r w:rsidR="00910C50" w:rsidRPr="00254EAA">
          <w:rPr>
            <w:rStyle w:val="Hypertextovodkaz"/>
            <w:rFonts w:asciiTheme="majorHAnsi" w:hAnsiTheme="majorHAnsi"/>
          </w:rPr>
          <w:t>4.11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Pozemní stavební objekty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_Toc147909659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13</w:t>
        </w:r>
        <w:r w:rsidR="00910C50">
          <w:rPr>
            <w:noProof/>
            <w:webHidden/>
          </w:rPr>
          <w:fldChar w:fldCharType="end"/>
        </w:r>
      </w:hyperlink>
    </w:p>
    <w:p w14:paraId="436DBEDD" w14:textId="1778BE35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60" w:history="1">
        <w:r w:rsidR="00910C50" w:rsidRPr="00254EAA">
          <w:rPr>
            <w:rStyle w:val="Hypertextovodkaz"/>
            <w:rFonts w:asciiTheme="majorHAnsi" w:hAnsiTheme="majorHAnsi"/>
          </w:rPr>
          <w:t>4.12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Geodetická dokumentace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_Toc147909660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13</w:t>
        </w:r>
        <w:r w:rsidR="00910C50">
          <w:rPr>
            <w:noProof/>
            <w:webHidden/>
          </w:rPr>
          <w:fldChar w:fldCharType="end"/>
        </w:r>
      </w:hyperlink>
    </w:p>
    <w:p w14:paraId="644008D6" w14:textId="7F15CA89" w:rsidR="00910C50" w:rsidRDefault="00D77C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7909661" w:history="1">
        <w:r w:rsidR="00910C50" w:rsidRPr="00254EAA">
          <w:rPr>
            <w:rStyle w:val="Hypertextovodkaz"/>
            <w:rFonts w:asciiTheme="majorHAnsi" w:hAnsiTheme="majorHAnsi"/>
          </w:rPr>
          <w:t>4.13</w:t>
        </w:r>
        <w:r w:rsidR="00910C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Životní prostředí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_Toc147909661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14</w:t>
        </w:r>
        <w:r w:rsidR="00910C50">
          <w:rPr>
            <w:noProof/>
            <w:webHidden/>
          </w:rPr>
          <w:fldChar w:fldCharType="end"/>
        </w:r>
      </w:hyperlink>
    </w:p>
    <w:p w14:paraId="079FF0CF" w14:textId="3F6D4EEA" w:rsidR="00910C50" w:rsidRDefault="00D77C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7909662" w:history="1">
        <w:r w:rsidR="00910C50" w:rsidRPr="00254EAA">
          <w:rPr>
            <w:rStyle w:val="Hypertextovodkaz"/>
          </w:rPr>
          <w:t>5.</w:t>
        </w:r>
        <w:r w:rsidR="00910C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SPECIFICKÉ POŽADAVKY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_Toc147909662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14</w:t>
        </w:r>
        <w:r w:rsidR="00910C50">
          <w:rPr>
            <w:noProof/>
            <w:webHidden/>
          </w:rPr>
          <w:fldChar w:fldCharType="end"/>
        </w:r>
      </w:hyperlink>
    </w:p>
    <w:p w14:paraId="1DE5DA5E" w14:textId="272708C1" w:rsidR="00910C50" w:rsidRDefault="00D77C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7909663" w:history="1">
        <w:r w:rsidR="00910C50" w:rsidRPr="00254EAA">
          <w:rPr>
            <w:rStyle w:val="Hypertextovodkaz"/>
          </w:rPr>
          <w:t>6.</w:t>
        </w:r>
        <w:r w:rsidR="00910C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SOUVISEJÍCÍ DOKUMENTY A PŘEDPISY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_Toc147909663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14</w:t>
        </w:r>
        <w:r w:rsidR="00910C50">
          <w:rPr>
            <w:noProof/>
            <w:webHidden/>
          </w:rPr>
          <w:fldChar w:fldCharType="end"/>
        </w:r>
      </w:hyperlink>
    </w:p>
    <w:p w14:paraId="15F6FF39" w14:textId="10D79F76" w:rsidR="00910C50" w:rsidRDefault="00D77C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7909664" w:history="1">
        <w:r w:rsidR="00910C50" w:rsidRPr="00254EAA">
          <w:rPr>
            <w:rStyle w:val="Hypertextovodkaz"/>
          </w:rPr>
          <w:t>7.</w:t>
        </w:r>
        <w:r w:rsidR="00910C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0C50" w:rsidRPr="00254EAA">
          <w:rPr>
            <w:rStyle w:val="Hypertextovodkaz"/>
          </w:rPr>
          <w:t>PŘÍLOHY</w:t>
        </w:r>
        <w:r w:rsidR="00910C50">
          <w:rPr>
            <w:noProof/>
            <w:webHidden/>
          </w:rPr>
          <w:tab/>
        </w:r>
        <w:r w:rsidR="00910C50">
          <w:rPr>
            <w:noProof/>
            <w:webHidden/>
          </w:rPr>
          <w:fldChar w:fldCharType="begin"/>
        </w:r>
        <w:r w:rsidR="00910C50">
          <w:rPr>
            <w:noProof/>
            <w:webHidden/>
          </w:rPr>
          <w:instrText xml:space="preserve"> PAGEREF _Toc147909664 \h </w:instrText>
        </w:r>
        <w:r w:rsidR="00910C50">
          <w:rPr>
            <w:noProof/>
            <w:webHidden/>
          </w:rPr>
        </w:r>
        <w:r w:rsidR="00910C50">
          <w:rPr>
            <w:noProof/>
            <w:webHidden/>
          </w:rPr>
          <w:fldChar w:fldCharType="separate"/>
        </w:r>
        <w:r w:rsidR="00910C50">
          <w:rPr>
            <w:noProof/>
            <w:webHidden/>
          </w:rPr>
          <w:t>15</w:t>
        </w:r>
        <w:r w:rsidR="00910C50">
          <w:rPr>
            <w:noProof/>
            <w:webHidden/>
          </w:rPr>
          <w:fldChar w:fldCharType="end"/>
        </w:r>
      </w:hyperlink>
    </w:p>
    <w:p w14:paraId="20F93BD2" w14:textId="6D9D634F" w:rsidR="00AD0C7B" w:rsidRDefault="00BD7E91" w:rsidP="008D03B9">
      <w:r>
        <w:fldChar w:fldCharType="end"/>
      </w:r>
    </w:p>
    <w:p w14:paraId="1478AF39" w14:textId="77777777" w:rsidR="002524A7" w:rsidRDefault="002524A7" w:rsidP="008E70B2">
      <w:pPr>
        <w:pStyle w:val="Nadpis2-1"/>
        <w:numPr>
          <w:ilvl w:val="0"/>
          <w:numId w:val="0"/>
        </w:numPr>
      </w:pPr>
      <w:bookmarkStart w:id="0" w:name="_Toc3368839"/>
    </w:p>
    <w:p w14:paraId="74E6DF91" w14:textId="77777777" w:rsidR="007D016E" w:rsidRDefault="007D016E" w:rsidP="008E70B2">
      <w:pPr>
        <w:pStyle w:val="Nadpis2-1"/>
        <w:numPr>
          <w:ilvl w:val="0"/>
          <w:numId w:val="0"/>
        </w:numPr>
      </w:pPr>
      <w:bookmarkStart w:id="1" w:name="_Toc147909638"/>
      <w:r w:rsidRPr="00B90AA5">
        <w:t>SEZNAM ZKRATEK</w:t>
      </w:r>
      <w:bookmarkEnd w:id="0"/>
      <w:bookmarkEnd w:id="1"/>
    </w:p>
    <w:p w14:paraId="581BB0EA" w14:textId="77777777" w:rsidR="007D016E" w:rsidRPr="00D00410" w:rsidRDefault="007D016E" w:rsidP="007D016E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D00410">
        <w:rPr>
          <w:rStyle w:val="Tun"/>
        </w:rPr>
        <w:t>TP</w:t>
      </w:r>
      <w:r w:rsidRPr="00D00410">
        <w:rPr>
          <w:rStyle w:val="Tun"/>
          <w:b w:val="0"/>
        </w:rPr>
        <w:t>.</w:t>
      </w:r>
      <w:r w:rsidR="00D00410" w:rsidRPr="00D00410">
        <w:rPr>
          <w:b/>
        </w:rPr>
        <w:t xml:space="preserve"> </w:t>
      </w:r>
      <w:r w:rsidR="00D00410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D016E" w:rsidRPr="00AD0C7B" w14:paraId="697D59B2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5EE8EF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1AF032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267B0E50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E6EFF6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90723B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4C0340E3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0D479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4415C1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3A59B75C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DD3203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D465FF" w14:textId="77777777" w:rsidR="007D016E" w:rsidRPr="006115D3" w:rsidRDefault="007D016E" w:rsidP="00C572F7">
            <w:pPr>
              <w:pStyle w:val="Zkratky2"/>
            </w:pPr>
          </w:p>
        </w:tc>
      </w:tr>
    </w:tbl>
    <w:p w14:paraId="1EDC2874" w14:textId="77777777" w:rsidR="007D016E" w:rsidRDefault="007D016E" w:rsidP="007D016E">
      <w:r>
        <w:br w:type="page"/>
      </w:r>
    </w:p>
    <w:p w14:paraId="7F08B06B" w14:textId="77777777" w:rsidR="007D016E" w:rsidRPr="008E70B2" w:rsidRDefault="007D016E" w:rsidP="008E70B2">
      <w:pPr>
        <w:pStyle w:val="Nadpis2-1"/>
      </w:pPr>
      <w:bookmarkStart w:id="2" w:name="_Toc147909639"/>
      <w:r w:rsidRPr="008E70B2">
        <w:lastRenderedPageBreak/>
        <w:t>SPECIFIKACE PŘEDMĚTU DÍLA</w:t>
      </w:r>
      <w:bookmarkEnd w:id="2"/>
    </w:p>
    <w:p w14:paraId="0B65079D" w14:textId="77777777" w:rsidR="007D016E" w:rsidRPr="008E70B2" w:rsidRDefault="007D016E" w:rsidP="005A2CE9">
      <w:pPr>
        <w:pStyle w:val="Nadpis2-2"/>
      </w:pPr>
      <w:bookmarkStart w:id="3" w:name="_Toc147909640"/>
      <w:r w:rsidRPr="008E70B2">
        <w:t>Předmět zadání</w:t>
      </w:r>
      <w:bookmarkEnd w:id="3"/>
    </w:p>
    <w:p w14:paraId="3DE1C68F" w14:textId="07DB5802" w:rsidR="00CE5014" w:rsidRDefault="00CE5014" w:rsidP="002524A7">
      <w:pPr>
        <w:pStyle w:val="Text2-1"/>
      </w:pPr>
      <w:r>
        <w:t xml:space="preserve">Předmětem zadání je vypracování Záměru </w:t>
      </w:r>
      <w:r w:rsidRPr="007043DD">
        <w:t xml:space="preserve">projektu a Doprovodné dokumentace </w:t>
      </w:r>
      <w:r>
        <w:t>„</w:t>
      </w:r>
      <w:r w:rsidR="002524A7" w:rsidRPr="002524A7">
        <w:rPr>
          <w:rStyle w:val="Tun"/>
        </w:rPr>
        <w:t>Elektrizace trati Staré Město u Uherského Hradiště - Bojkovice město</w:t>
      </w:r>
      <w:r>
        <w:t>“</w:t>
      </w:r>
      <w:r w:rsidR="005527A3">
        <w:t xml:space="preserve"> </w:t>
      </w:r>
      <w:r>
        <w:t>dle Směrnice Ministerstva dopravy ČR č. V-2/2012</w:t>
      </w:r>
      <w:r w:rsidR="005527A3">
        <w:t>,</w:t>
      </w:r>
      <w:r>
        <w:t xml:space="preserve"> Směrnice upravující postupy Ministerstva dopravy, investorských organizací a Státního fondu dopravní infrastruktury v průběhu přípravy investičních a neinvestičních akcí dopravní infrastruktury, financovaných bez účasti státního rozpočtu, v platném znění, včetně příloh</w:t>
      </w:r>
      <w:r w:rsidR="0018095F">
        <w:t xml:space="preserve"> (dále jen „Směrnice MD V</w:t>
      </w:r>
      <w:r w:rsidR="00ED1B81">
        <w:noBreakHyphen/>
      </w:r>
      <w:r w:rsidR="0018095F">
        <w:t>2/2012“)</w:t>
      </w:r>
      <w:r>
        <w:t xml:space="preserve">. </w:t>
      </w:r>
    </w:p>
    <w:p w14:paraId="198B4274" w14:textId="77777777" w:rsidR="00FE420C" w:rsidRPr="002524A7" w:rsidRDefault="005527A3" w:rsidP="005527A3">
      <w:pPr>
        <w:pStyle w:val="Text2-1"/>
      </w:pPr>
      <w:r w:rsidRPr="005527A3">
        <w:t xml:space="preserve">Dokumentace ve stupni ZP bude členěna dle Směrnice MD V 2/2012 a bude obsahovat všechny přílohy dané touto směrnicí. Přílohy budou zpracovány v odpovídajícím rozsahu a přesnosti. Zhotovitel provede členění ZP dle Směrnice MD V 2/2012. Pro potřeby projednání, zejména v rámci Správy železnic, státní organizace (dále jen „SŽ“), Zhotovitel použije pro zpracování přílohu P2 směrnice SŽ SM011, Dokumentace staveb Správy železnic, státní organizace, (dále jen „SŽ SM011“). Zhotovitel poskytne </w:t>
      </w:r>
      <w:r w:rsidRPr="002524A7">
        <w:t xml:space="preserve">Objednateli veškerou součinnost při projednání ZP na Centrální komisi MD. </w:t>
      </w:r>
    </w:p>
    <w:p w14:paraId="0E812234" w14:textId="5BA1B900" w:rsidR="0018395D" w:rsidRPr="007043DD" w:rsidRDefault="0018395D" w:rsidP="00CE5014">
      <w:pPr>
        <w:pStyle w:val="Text2-1"/>
      </w:pPr>
      <w:r w:rsidRPr="002524A7">
        <w:t xml:space="preserve">Zpracování ekonomického hodnocení bude provedeno podle platné rezortní metodiky pro </w:t>
      </w:r>
      <w:r w:rsidRPr="007043DD">
        <w:t>hodnocení ekonomické efektivnosti projektů dopravních staveb a dalších platných pokynů MD a SŽ</w:t>
      </w:r>
      <w:r w:rsidR="00EA2C98">
        <w:t>. Ekonomické hodnocení bude zpracováno společně pro předmětnou stavbu a pro stavby „</w:t>
      </w:r>
      <w:r w:rsidR="00EA2C98" w:rsidRPr="00EA2C98">
        <w:t>Elektrizace trati Kunovice (mimo) - Veselí nad Moravou (mimo)</w:t>
      </w:r>
      <w:r w:rsidR="00EA2C98">
        <w:t>“ a „</w:t>
      </w:r>
      <w:r w:rsidR="00EA2C98" w:rsidRPr="00EA2C98">
        <w:t>Elektrizace trati Újezdec u Luhačovic (mimo) - Luhačovice (včetně)</w:t>
      </w:r>
      <w:r w:rsidR="00EA2C98">
        <w:t>“.</w:t>
      </w:r>
    </w:p>
    <w:p w14:paraId="0B09D200" w14:textId="3C96388E" w:rsidR="00CE5014" w:rsidRPr="007043DD" w:rsidRDefault="00CE5014" w:rsidP="00CE5014">
      <w:pPr>
        <w:pStyle w:val="Text2-1"/>
      </w:pPr>
      <w:r w:rsidRPr="007043DD">
        <w:t>Součástí plnění je i zpracování Doprovodné dokumentace</w:t>
      </w:r>
      <w:r w:rsidR="005527A3" w:rsidRPr="007043DD">
        <w:t xml:space="preserve"> (DD)</w:t>
      </w:r>
      <w:r w:rsidRPr="007043DD">
        <w:t>. Požadavky na provedení a rozsah Doprovodné dokumentace jsou uvedeny v</w:t>
      </w:r>
      <w:r w:rsidR="00673C64" w:rsidRPr="007043DD">
        <w:t> odst.</w:t>
      </w:r>
      <w:r w:rsidRPr="007043DD">
        <w:t xml:space="preserve"> </w:t>
      </w:r>
      <w:r w:rsidR="00673C64" w:rsidRPr="00316F35">
        <w:fldChar w:fldCharType="begin"/>
      </w:r>
      <w:r w:rsidR="00673C64" w:rsidRPr="00316F35">
        <w:instrText xml:space="preserve"> REF _Ref90640448 \r \h </w:instrText>
      </w:r>
      <w:r w:rsidR="007043DD" w:rsidRPr="00316F35">
        <w:instrText xml:space="preserve"> \* MERGEFORMAT </w:instrText>
      </w:r>
      <w:r w:rsidR="00673C64" w:rsidRPr="00316F35">
        <w:fldChar w:fldCharType="separate"/>
      </w:r>
      <w:r w:rsidR="001C3984" w:rsidRPr="00316F35">
        <w:t>5.1.</w:t>
      </w:r>
      <w:r w:rsidR="006051BA" w:rsidRPr="00316F35">
        <w:t>5</w:t>
      </w:r>
      <w:r w:rsidR="00673C64" w:rsidRPr="00316F35">
        <w:fldChar w:fldCharType="end"/>
      </w:r>
      <w:r w:rsidRPr="007043DD">
        <w:t xml:space="preserve"> </w:t>
      </w:r>
      <w:r w:rsidR="00673C64" w:rsidRPr="007043DD">
        <w:t>Rozsah a členění Doprovodné dokumentace.</w:t>
      </w:r>
      <w:r w:rsidR="00673C64" w:rsidRPr="007043DD" w:rsidDel="00673C64">
        <w:t xml:space="preserve"> </w:t>
      </w:r>
    </w:p>
    <w:p w14:paraId="12CA0AD1" w14:textId="7C1BD032" w:rsidR="00CE5014" w:rsidRDefault="00CE5014" w:rsidP="00CE5014">
      <w:pPr>
        <w:pStyle w:val="Text2-1"/>
      </w:pPr>
      <w:r w:rsidRPr="007043DD">
        <w:t xml:space="preserve">Součástí plnění je i zajištění a doplnění potřebných podkladů, (nad rámec podkladů uvedených v čl. 2.) a mapových podkladů, nezbytných ke zpracování </w:t>
      </w:r>
      <w:r w:rsidR="005D3E75" w:rsidRPr="007043DD">
        <w:t>ZP</w:t>
      </w:r>
      <w:r w:rsidRPr="007043DD">
        <w:t xml:space="preserve">. </w:t>
      </w:r>
    </w:p>
    <w:p w14:paraId="520F163C" w14:textId="6481C1B7" w:rsidR="002A2174" w:rsidRPr="006B6E30" w:rsidRDefault="002A2174" w:rsidP="00CE5014">
      <w:pPr>
        <w:pStyle w:val="Text2-1"/>
      </w:pPr>
      <w:r w:rsidRPr="006B6E30">
        <w:t>Jako samostatná část plnění mimo vlastní ZP bude zpracován a odevzdán projekt pro podrobný inženýrsko-geologický průzkum.</w:t>
      </w:r>
    </w:p>
    <w:p w14:paraId="6C0DABF8" w14:textId="77777777" w:rsidR="007D016E" w:rsidRPr="008E70B2" w:rsidRDefault="007D016E" w:rsidP="005A2CE9">
      <w:pPr>
        <w:pStyle w:val="Nadpis2-2"/>
      </w:pPr>
      <w:bookmarkStart w:id="4" w:name="_Toc147909641"/>
      <w:r w:rsidRPr="008E70B2">
        <w:t>Hlavní cíle stavby</w:t>
      </w:r>
      <w:bookmarkEnd w:id="4"/>
    </w:p>
    <w:p w14:paraId="638B4433" w14:textId="02E47D42" w:rsidR="002524A7" w:rsidRPr="002524A7" w:rsidRDefault="009F1630" w:rsidP="009F1630">
      <w:pPr>
        <w:pStyle w:val="Text2-1"/>
      </w:pPr>
      <w:r>
        <w:t xml:space="preserve">Stavba v souladu se schválenou </w:t>
      </w:r>
      <w:r w:rsidRPr="009F1630">
        <w:t>Studi</w:t>
      </w:r>
      <w:r>
        <w:t>í</w:t>
      </w:r>
      <w:r w:rsidRPr="009F1630">
        <w:t xml:space="preserve"> proveditelnosti tratí Staré Město u Uherského Hradiště – Luhačovice/Bylnice/Veselí nad Moravou </w:t>
      </w:r>
      <w:r w:rsidR="0003306D">
        <w:t xml:space="preserve">(dále i jen „SP“) </w:t>
      </w:r>
      <w:r w:rsidR="002524A7">
        <w:t xml:space="preserve">zajistí elektrizaci úseku </w:t>
      </w:r>
      <w:r>
        <w:t xml:space="preserve">Staré Město u Uherského Hradiště – Bojkovice město </w:t>
      </w:r>
      <w:r w:rsidR="002524A7">
        <w:t xml:space="preserve">systémem 25 </w:t>
      </w:r>
      <w:proofErr w:type="spellStart"/>
      <w:r w:rsidR="002524A7">
        <w:t>kV</w:t>
      </w:r>
      <w:proofErr w:type="spellEnd"/>
      <w:r w:rsidR="002524A7">
        <w:t>, 50 Hz</w:t>
      </w:r>
      <w:r w:rsidR="007D016E" w:rsidRPr="008E70B2">
        <w:t>.</w:t>
      </w:r>
      <w:r w:rsidR="002524A7">
        <w:t xml:space="preserve"> Rekonstrukcí železničního svršku a spodku převážně ve stávající stopě dojde ke zvýšení traťové </w:t>
      </w:r>
      <w:r w:rsidR="00686D54">
        <w:t xml:space="preserve">rychlosti </w:t>
      </w:r>
      <w:r w:rsidR="002524A7">
        <w:t>do 120 km/h. V dotčených dopravnách a zastávkách bude zajištěn bezbariérový přístup p</w:t>
      </w:r>
      <w:r w:rsidR="002524A7" w:rsidRPr="005B0F66">
        <w:t xml:space="preserve">ro cestující. </w:t>
      </w:r>
      <w:r w:rsidR="0000154E" w:rsidRPr="005B0F66">
        <w:t>Délky staničních kolejí dopraven a jejich počty budou navrženy pro nákladní vlaky délky do 550 metrů a v souladu s pokynem SŽ SM083/MP1 Metodický pokyn pro stanovování největších povolených délek vlaků a povolování postrkové služby.</w:t>
      </w:r>
    </w:p>
    <w:p w14:paraId="70C44326" w14:textId="77777777" w:rsidR="007D016E" w:rsidRPr="008E70B2" w:rsidRDefault="005A2CE9" w:rsidP="005A2CE9">
      <w:pPr>
        <w:pStyle w:val="Nadpis2-2"/>
      </w:pPr>
      <w:bookmarkStart w:id="5" w:name="_Toc147909642"/>
      <w:r>
        <w:t xml:space="preserve">Umístění </w:t>
      </w:r>
      <w:r w:rsidR="007D016E" w:rsidRPr="008E70B2">
        <w:t>stavby</w:t>
      </w:r>
      <w:bookmarkEnd w:id="5"/>
      <w:r w:rsidR="007D016E" w:rsidRPr="008E70B2">
        <w:t xml:space="preserve"> </w:t>
      </w:r>
    </w:p>
    <w:p w14:paraId="157C80C2" w14:textId="5AE9861E" w:rsidR="00E71047" w:rsidRDefault="0033676A" w:rsidP="00E71047">
      <w:pPr>
        <w:pStyle w:val="Text2-1"/>
      </w:pPr>
      <w:r>
        <w:t>Stavba bude probíhat na trati 317</w:t>
      </w:r>
      <w:r w:rsidR="00FA4E07">
        <w:t xml:space="preserve"> </w:t>
      </w:r>
      <w:r>
        <w:t xml:space="preserve">A </w:t>
      </w:r>
      <w:r w:rsidRPr="00747F14">
        <w:t xml:space="preserve">(Horné </w:t>
      </w:r>
      <w:proofErr w:type="spellStart"/>
      <w:r w:rsidRPr="00747F14">
        <w:t>Srnie</w:t>
      </w:r>
      <w:proofErr w:type="spellEnd"/>
      <w:r w:rsidRPr="00747F14">
        <w:t>) – Vlár</w:t>
      </w:r>
      <w:r>
        <w:t xml:space="preserve">ský </w:t>
      </w:r>
      <w:r w:rsidRPr="00747F14">
        <w:t>průsmyk st</w:t>
      </w:r>
      <w:r>
        <w:t xml:space="preserve">átní </w:t>
      </w:r>
      <w:r w:rsidRPr="00747F14">
        <w:t>hr</w:t>
      </w:r>
      <w:r>
        <w:t>anice</w:t>
      </w:r>
      <w:r w:rsidRPr="00747F14">
        <w:t xml:space="preserve"> – Staré Město u Uherského Hradiště</w:t>
      </w:r>
      <w:r w:rsidR="00F20F37">
        <w:t>; stavebně km 130,940 (Bojkovice město) až km 6,1 (Staré Město u Uherského Hradiště)</w:t>
      </w:r>
      <w:r>
        <w:t>. Trať je mimo síť TEN-T.</w:t>
      </w:r>
    </w:p>
    <w:p w14:paraId="20CE2657" w14:textId="77777777" w:rsidR="00747F14" w:rsidRDefault="00747F14" w:rsidP="00747F14">
      <w:pPr>
        <w:pStyle w:val="Text2-1"/>
        <w:numPr>
          <w:ilvl w:val="0"/>
          <w:numId w:val="0"/>
        </w:numPr>
        <w:spacing w:after="0"/>
        <w:ind w:left="737"/>
      </w:pPr>
      <w:r>
        <w:t>Kraj:</w:t>
      </w:r>
      <w:r>
        <w:tab/>
      </w:r>
      <w:r>
        <w:tab/>
        <w:t>Zlínský</w:t>
      </w:r>
    </w:p>
    <w:p w14:paraId="1FA19499" w14:textId="77777777" w:rsidR="00747F14" w:rsidRDefault="00747F14" w:rsidP="00747F14">
      <w:pPr>
        <w:pStyle w:val="Text2-1"/>
        <w:numPr>
          <w:ilvl w:val="0"/>
          <w:numId w:val="0"/>
        </w:numPr>
        <w:spacing w:after="0"/>
        <w:ind w:left="737"/>
      </w:pPr>
      <w:r>
        <w:t>Okresy:</w:t>
      </w:r>
      <w:r>
        <w:tab/>
        <w:t>Uherské Hradiště</w:t>
      </w:r>
    </w:p>
    <w:p w14:paraId="14CE85E1" w14:textId="77777777" w:rsidR="007D016E" w:rsidRPr="007D016E" w:rsidRDefault="007D016E" w:rsidP="005A2CE9">
      <w:pPr>
        <w:pStyle w:val="Nadpis2-2"/>
      </w:pPr>
      <w:bookmarkStart w:id="6" w:name="_Toc147909643"/>
      <w:r w:rsidRPr="007D016E">
        <w:t>Základní charakteristika trati (nebo charakteristika objektu, zařízení)</w:t>
      </w:r>
      <w:bookmarkEnd w:id="6"/>
    </w:p>
    <w:p w14:paraId="51F2C97A" w14:textId="77777777" w:rsidR="007B3B7B" w:rsidRDefault="007B3B7B" w:rsidP="007B3B7B">
      <w:pPr>
        <w:pStyle w:val="TabulkaNadpis"/>
      </w:pPr>
      <w:r>
        <w:t>Údaje o trati</w:t>
      </w:r>
    </w:p>
    <w:tbl>
      <w:tblPr>
        <w:tblStyle w:val="TabZTPbez"/>
        <w:tblW w:w="8109" w:type="dxa"/>
        <w:tblLook w:val="04E0" w:firstRow="1" w:lastRow="1" w:firstColumn="1" w:lastColumn="0" w:noHBand="0" w:noVBand="1"/>
      </w:tblPr>
      <w:tblGrid>
        <w:gridCol w:w="3516"/>
        <w:gridCol w:w="2325"/>
        <w:gridCol w:w="2268"/>
      </w:tblGrid>
      <w:tr w:rsidR="005813A0" w:rsidRPr="005A2CE9" w14:paraId="10CF00EA" w14:textId="77777777" w:rsidTr="005813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6A2824C2" w14:textId="77777777" w:rsidR="005813A0" w:rsidRPr="005A2CE9" w:rsidRDefault="005813A0" w:rsidP="007B3B7B">
            <w:pPr>
              <w:pStyle w:val="Tabulka-7"/>
            </w:pPr>
            <w:r>
              <w:t>Traťový úsek</w:t>
            </w:r>
          </w:p>
        </w:tc>
        <w:tc>
          <w:tcPr>
            <w:tcW w:w="2325" w:type="dxa"/>
          </w:tcPr>
          <w:p w14:paraId="211725B5" w14:textId="77777777" w:rsidR="005813A0" w:rsidRPr="005A2CE9" w:rsidRDefault="009D4810" w:rsidP="007B3B7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Bojkovice – Kunovice</w:t>
            </w:r>
          </w:p>
        </w:tc>
        <w:tc>
          <w:tcPr>
            <w:tcW w:w="2268" w:type="dxa"/>
          </w:tcPr>
          <w:p w14:paraId="100E5491" w14:textId="77777777" w:rsidR="005813A0" w:rsidRPr="005A2CE9" w:rsidRDefault="009D4810" w:rsidP="007B3B7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Kunovice – Staré Město u Uherského Hradiště</w:t>
            </w:r>
          </w:p>
        </w:tc>
      </w:tr>
      <w:tr w:rsidR="005813A0" w:rsidRPr="005A2CE9" w14:paraId="36E12CF9" w14:textId="77777777" w:rsidTr="005813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7062DA5C" w14:textId="77777777" w:rsidR="005813A0" w:rsidRPr="005A2CE9" w:rsidRDefault="005813A0" w:rsidP="007B3B7B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2325" w:type="dxa"/>
          </w:tcPr>
          <w:p w14:paraId="1B5FF4F5" w14:textId="77777777" w:rsidR="005813A0" w:rsidRPr="005A2CE9" w:rsidRDefault="005813A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Regionální</w:t>
            </w:r>
          </w:p>
        </w:tc>
        <w:tc>
          <w:tcPr>
            <w:tcW w:w="2268" w:type="dxa"/>
          </w:tcPr>
          <w:p w14:paraId="4B452675" w14:textId="77777777" w:rsidR="005813A0" w:rsidRPr="005A2CE9" w:rsidRDefault="005813A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Regionální </w:t>
            </w:r>
          </w:p>
        </w:tc>
      </w:tr>
      <w:tr w:rsidR="005813A0" w:rsidRPr="005A2CE9" w14:paraId="555A52F0" w14:textId="77777777" w:rsidTr="005813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77871775" w14:textId="77777777" w:rsidR="005813A0" w:rsidRPr="005A2CE9" w:rsidRDefault="005813A0" w:rsidP="007B3B7B">
            <w:pPr>
              <w:pStyle w:val="Tabulka-7"/>
            </w:pPr>
            <w:r w:rsidRPr="005A2CE9">
              <w:lastRenderedPageBreak/>
              <w:t>Kategorie dráhy podle TSI INF</w:t>
            </w:r>
          </w:p>
        </w:tc>
        <w:tc>
          <w:tcPr>
            <w:tcW w:w="2325" w:type="dxa"/>
          </w:tcPr>
          <w:p w14:paraId="149BDCE4" w14:textId="1946BC3D" w:rsidR="005813A0" w:rsidRPr="00F20F37" w:rsidRDefault="00E71047" w:rsidP="009D481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0F37">
              <w:t>P6/F4</w:t>
            </w:r>
          </w:p>
        </w:tc>
        <w:tc>
          <w:tcPr>
            <w:tcW w:w="2268" w:type="dxa"/>
          </w:tcPr>
          <w:p w14:paraId="3A75D432" w14:textId="194118D6" w:rsidR="005813A0" w:rsidRPr="00F20F37" w:rsidRDefault="00E71047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0F37">
              <w:t>P6/F4</w:t>
            </w:r>
          </w:p>
        </w:tc>
      </w:tr>
      <w:tr w:rsidR="005813A0" w:rsidRPr="005A2CE9" w14:paraId="20B806DE" w14:textId="77777777" w:rsidTr="005813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052C93B0" w14:textId="77777777" w:rsidR="005813A0" w:rsidRPr="005A2CE9" w:rsidRDefault="005813A0" w:rsidP="007B3B7B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2325" w:type="dxa"/>
          </w:tcPr>
          <w:p w14:paraId="1A2A79E4" w14:textId="2EB1404D" w:rsidR="005813A0" w:rsidRPr="005A2CE9" w:rsidRDefault="009D4810" w:rsidP="009D481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317</w:t>
            </w:r>
            <w:r w:rsidR="00FA4E07">
              <w:t xml:space="preserve"> </w:t>
            </w:r>
            <w:r>
              <w:t>A</w:t>
            </w:r>
          </w:p>
        </w:tc>
        <w:tc>
          <w:tcPr>
            <w:tcW w:w="2268" w:type="dxa"/>
          </w:tcPr>
          <w:p w14:paraId="6A92E715" w14:textId="3C0BABE5" w:rsidR="005813A0" w:rsidRPr="005A2CE9" w:rsidRDefault="009D481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317</w:t>
            </w:r>
            <w:r w:rsidR="00FA4E07">
              <w:t xml:space="preserve"> </w:t>
            </w:r>
            <w:r>
              <w:t>A</w:t>
            </w:r>
          </w:p>
        </w:tc>
      </w:tr>
      <w:tr w:rsidR="005813A0" w:rsidRPr="005A2CE9" w14:paraId="70EFDB83" w14:textId="77777777" w:rsidTr="005813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4EEC3E40" w14:textId="77777777" w:rsidR="005813A0" w:rsidRPr="005A2CE9" w:rsidRDefault="005813A0" w:rsidP="007B3B7B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2325" w:type="dxa"/>
          </w:tcPr>
          <w:p w14:paraId="581D01A7" w14:textId="77777777" w:rsidR="005813A0" w:rsidRPr="005A2CE9" w:rsidRDefault="009D481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2302</w:t>
            </w:r>
          </w:p>
        </w:tc>
        <w:tc>
          <w:tcPr>
            <w:tcW w:w="2268" w:type="dxa"/>
          </w:tcPr>
          <w:p w14:paraId="6BD54CCA" w14:textId="77777777" w:rsidR="005813A0" w:rsidRPr="005A2CE9" w:rsidRDefault="009D481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2331</w:t>
            </w:r>
          </w:p>
        </w:tc>
      </w:tr>
      <w:tr w:rsidR="005813A0" w:rsidRPr="005A2CE9" w14:paraId="41A9B9B7" w14:textId="77777777" w:rsidTr="005813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3CC533CA" w14:textId="77777777" w:rsidR="005813A0" w:rsidRPr="005A2CE9" w:rsidRDefault="005813A0" w:rsidP="007B3B7B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2325" w:type="dxa"/>
          </w:tcPr>
          <w:p w14:paraId="7460A851" w14:textId="77777777" w:rsidR="005813A0" w:rsidRPr="005A2CE9" w:rsidRDefault="009D481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  <w:tc>
          <w:tcPr>
            <w:tcW w:w="2268" w:type="dxa"/>
          </w:tcPr>
          <w:p w14:paraId="3B2626C2" w14:textId="77777777" w:rsidR="005813A0" w:rsidRPr="005A2CE9" w:rsidRDefault="009D481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</w:tr>
      <w:tr w:rsidR="005813A0" w:rsidRPr="005A2CE9" w14:paraId="5B7546E0" w14:textId="77777777" w:rsidTr="005813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7468822" w14:textId="77777777" w:rsidR="005813A0" w:rsidRPr="005A2CE9" w:rsidRDefault="005813A0" w:rsidP="007B3B7B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2325" w:type="dxa"/>
          </w:tcPr>
          <w:p w14:paraId="57E15458" w14:textId="77777777" w:rsidR="005813A0" w:rsidRPr="005A2CE9" w:rsidRDefault="009D481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 km/h</w:t>
            </w:r>
          </w:p>
        </w:tc>
        <w:tc>
          <w:tcPr>
            <w:tcW w:w="2268" w:type="dxa"/>
          </w:tcPr>
          <w:p w14:paraId="7A6DA58F" w14:textId="77777777" w:rsidR="005813A0" w:rsidRPr="005A2CE9" w:rsidRDefault="009D4810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 km/h</w:t>
            </w:r>
          </w:p>
        </w:tc>
      </w:tr>
      <w:tr w:rsidR="005813A0" w:rsidRPr="005A2CE9" w14:paraId="448B6B43" w14:textId="77777777" w:rsidTr="005813A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3D2CD6D1" w14:textId="77777777" w:rsidR="005813A0" w:rsidRPr="009D4810" w:rsidRDefault="005813A0" w:rsidP="007B3B7B">
            <w:pPr>
              <w:pStyle w:val="Tabulka-7"/>
            </w:pPr>
            <w:r w:rsidRPr="009D4810">
              <w:t>Počet traťových kolejí</w:t>
            </w:r>
          </w:p>
        </w:tc>
        <w:tc>
          <w:tcPr>
            <w:tcW w:w="2325" w:type="dxa"/>
          </w:tcPr>
          <w:p w14:paraId="7C39E8CA" w14:textId="77777777" w:rsidR="005813A0" w:rsidRPr="009D4810" w:rsidRDefault="009D4810" w:rsidP="007B3B7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9D4810">
              <w:t>1</w:t>
            </w:r>
          </w:p>
        </w:tc>
        <w:tc>
          <w:tcPr>
            <w:tcW w:w="2268" w:type="dxa"/>
          </w:tcPr>
          <w:p w14:paraId="54A4778E" w14:textId="77777777" w:rsidR="005813A0" w:rsidRPr="009D4810" w:rsidRDefault="009D4810" w:rsidP="007B3B7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9D4810">
              <w:t>1</w:t>
            </w:r>
          </w:p>
        </w:tc>
      </w:tr>
    </w:tbl>
    <w:p w14:paraId="339EB9AA" w14:textId="77777777" w:rsidR="00686D54" w:rsidRPr="007D016E" w:rsidRDefault="00686D54" w:rsidP="00686D54">
      <w:pPr>
        <w:pStyle w:val="Text2-1"/>
      </w:pPr>
      <w:r>
        <w:t>Správcem trati je OŘ Ostrava</w:t>
      </w:r>
      <w:r w:rsidRPr="007D016E">
        <w:t>.</w:t>
      </w:r>
    </w:p>
    <w:p w14:paraId="6B457DCE" w14:textId="77777777" w:rsidR="007D016E" w:rsidRPr="007D016E" w:rsidRDefault="009606EA" w:rsidP="009606EA">
      <w:pPr>
        <w:pStyle w:val="Nadpis2-1"/>
      </w:pPr>
      <w:bookmarkStart w:id="7" w:name="_Toc147909644"/>
      <w:r>
        <w:t>PŘEHLED VÝCHOZÍCH PODKLADŮ</w:t>
      </w:r>
      <w:bookmarkEnd w:id="7"/>
    </w:p>
    <w:p w14:paraId="63F839E0" w14:textId="77777777" w:rsidR="007D016E" w:rsidRPr="007D016E" w:rsidRDefault="00361AAC" w:rsidP="005A2CE9">
      <w:pPr>
        <w:pStyle w:val="Nadpis2-2"/>
      </w:pPr>
      <w:bookmarkStart w:id="8" w:name="_Toc147909645"/>
      <w:r>
        <w:t>P</w:t>
      </w:r>
      <w:r w:rsidR="007D016E" w:rsidRPr="007D016E">
        <w:t xml:space="preserve">odklady </w:t>
      </w:r>
      <w:r>
        <w:t>a dokumentace</w:t>
      </w:r>
      <w:bookmarkEnd w:id="8"/>
    </w:p>
    <w:p w14:paraId="44D131E6" w14:textId="77777777" w:rsidR="007D016E" w:rsidRDefault="009E0E95" w:rsidP="009E0E95">
      <w:pPr>
        <w:pStyle w:val="Text2-1"/>
      </w:pPr>
      <w:r>
        <w:t xml:space="preserve">Studie proveditelnosti tratí Staré Město u Uherského Hradiště – Luhačovice/Bylnice/Veselí nad Moravou; zpracovatel </w:t>
      </w:r>
      <w:r w:rsidRPr="009E0E95">
        <w:t>SUDOP PRAHA a. s.</w:t>
      </w:r>
      <w:r>
        <w:t>, 10/2020.</w:t>
      </w:r>
    </w:p>
    <w:p w14:paraId="28741122" w14:textId="77777777" w:rsidR="007D016E" w:rsidRPr="007D016E" w:rsidRDefault="00361AAC" w:rsidP="005A2CE9">
      <w:pPr>
        <w:pStyle w:val="Nadpis2-2"/>
      </w:pPr>
      <w:bookmarkStart w:id="9" w:name="_Toc68874885"/>
      <w:bookmarkStart w:id="10" w:name="_Toc147909646"/>
      <w:r w:rsidRPr="00FD501F">
        <w:t xml:space="preserve">Související </w:t>
      </w:r>
      <w:r>
        <w:t xml:space="preserve">podklady a </w:t>
      </w:r>
      <w:r w:rsidRPr="00FD501F">
        <w:t>dokumentace</w:t>
      </w:r>
      <w:bookmarkEnd w:id="9"/>
      <w:bookmarkEnd w:id="10"/>
      <w:r w:rsidRPr="007D016E">
        <w:t xml:space="preserve"> </w:t>
      </w:r>
    </w:p>
    <w:p w14:paraId="07C21142" w14:textId="77777777" w:rsidR="007D016E" w:rsidRDefault="009E0E95" w:rsidP="009E0E95">
      <w:pPr>
        <w:pStyle w:val="Text2-1"/>
      </w:pPr>
      <w:r>
        <w:t xml:space="preserve">Schvalovací protokol SP SŽ </w:t>
      </w:r>
      <w:r w:rsidRPr="009E0E95">
        <w:t>31526/2021-SŽ-GŘ-O6</w:t>
      </w:r>
      <w:r>
        <w:t xml:space="preserve"> ze dne 04. 05</w:t>
      </w:r>
      <w:r w:rsidR="007D016E" w:rsidRPr="007D016E">
        <w:t>.</w:t>
      </w:r>
      <w:r>
        <w:t xml:space="preserve"> 2021.</w:t>
      </w:r>
    </w:p>
    <w:p w14:paraId="3B1CC487" w14:textId="77777777" w:rsidR="009E0E95" w:rsidRPr="007D016E" w:rsidRDefault="009E0E95" w:rsidP="009E0E95">
      <w:pPr>
        <w:pStyle w:val="Text2-1"/>
      </w:pPr>
      <w:r>
        <w:t xml:space="preserve">Schvalovací protokol MD </w:t>
      </w:r>
      <w:r w:rsidRPr="009E0E95">
        <w:t>MD-3940/2021-910/11</w:t>
      </w:r>
      <w:r>
        <w:t xml:space="preserve"> ze dne 19. 04. 2021.</w:t>
      </w:r>
    </w:p>
    <w:p w14:paraId="59AC47AF" w14:textId="77777777" w:rsidR="007D016E" w:rsidRPr="007D016E" w:rsidRDefault="007D016E" w:rsidP="005A2005">
      <w:pPr>
        <w:pStyle w:val="Nadpis2-1"/>
      </w:pPr>
      <w:bookmarkStart w:id="11" w:name="_Toc147909647"/>
      <w:r w:rsidRPr="007D016E">
        <w:t>KOORDINACE S JINÝMI STAVBAMI A DOKUMENTY</w:t>
      </w:r>
      <w:bookmarkEnd w:id="11"/>
      <w:r w:rsidRPr="007D016E">
        <w:t xml:space="preserve"> </w:t>
      </w:r>
    </w:p>
    <w:p w14:paraId="4146D9D8" w14:textId="22F0C3B0" w:rsidR="007D016E" w:rsidRDefault="009F1630" w:rsidP="009F1630">
      <w:pPr>
        <w:pStyle w:val="Text2-1"/>
      </w:pPr>
      <w:r w:rsidRPr="007043DD">
        <w:t>Oprava trati v úseku Kunovice</w:t>
      </w:r>
      <w:r w:rsidR="00FA4E07">
        <w:t xml:space="preserve"> – </w:t>
      </w:r>
      <w:r w:rsidRPr="007043DD">
        <w:t>Hradčovice - 1. etapa</w:t>
      </w:r>
      <w:r w:rsidR="00164E9A" w:rsidRPr="007043DD">
        <w:t xml:space="preserve">; </w:t>
      </w:r>
      <w:r w:rsidR="007043DD" w:rsidRPr="007043DD">
        <w:t xml:space="preserve">opravná práce OŘ Ostrava, </w:t>
      </w:r>
      <w:r w:rsidR="00164E9A" w:rsidRPr="007043DD">
        <w:t>probíhá příprava</w:t>
      </w:r>
      <w:r w:rsidR="007043DD" w:rsidRPr="007043DD">
        <w:t xml:space="preserve"> s předpokladem realizace v roce 2023.</w:t>
      </w:r>
    </w:p>
    <w:p w14:paraId="2343161C" w14:textId="2E0E6EDF" w:rsidR="00E71047" w:rsidRPr="00F20F37" w:rsidRDefault="00E71047" w:rsidP="009F1630">
      <w:pPr>
        <w:pStyle w:val="Text2-1"/>
      </w:pPr>
      <w:r w:rsidRPr="00F20F37">
        <w:t>Doplnění závor na přejezdu v km 111,590 (P7971) trati Brno</w:t>
      </w:r>
      <w:r w:rsidR="00FA4E07">
        <w:t xml:space="preserve"> – </w:t>
      </w:r>
      <w:r w:rsidRPr="00F20F37">
        <w:t>Vlárský průsmyk; dokončeno DUSP; MCO; realizace 2023</w:t>
      </w:r>
    </w:p>
    <w:p w14:paraId="56200211" w14:textId="77777777" w:rsidR="009F1630" w:rsidRDefault="009F1630" w:rsidP="009F1630">
      <w:pPr>
        <w:pStyle w:val="Text2-1"/>
      </w:pPr>
      <w:r w:rsidRPr="009F1630">
        <w:t>Kunovice, nádražní budova</w:t>
      </w:r>
      <w:r w:rsidR="007043DD">
        <w:t xml:space="preserve">; </w:t>
      </w:r>
      <w:r w:rsidR="00FD0FD2">
        <w:t>probíhá zpracování ZP; zhotovitel O9 SŽ.</w:t>
      </w:r>
      <w:r w:rsidR="00FD0FD2">
        <w:rPr>
          <w:color w:val="FF0000"/>
        </w:rPr>
        <w:t xml:space="preserve">  </w:t>
      </w:r>
    </w:p>
    <w:p w14:paraId="24FC34C6" w14:textId="77777777" w:rsidR="009F1630" w:rsidRDefault="009F1630" w:rsidP="009F1630">
      <w:pPr>
        <w:pStyle w:val="Text2-1"/>
      </w:pPr>
      <w:r w:rsidRPr="009F1630">
        <w:t xml:space="preserve">Rekonstrukce nástupišť v </w:t>
      </w:r>
      <w:proofErr w:type="spellStart"/>
      <w:r w:rsidRPr="009F1630">
        <w:t>žst</w:t>
      </w:r>
      <w:proofErr w:type="spellEnd"/>
      <w:r w:rsidRPr="009F1630">
        <w:t>. Uherské Hradiště</w:t>
      </w:r>
      <w:r w:rsidR="00333EBD">
        <w:t>; probíhá zpracování ZP; DMC Havlíčkův Brod s.r.o.</w:t>
      </w:r>
    </w:p>
    <w:p w14:paraId="7A81474C" w14:textId="77777777" w:rsidR="009F1630" w:rsidRDefault="009F1630" w:rsidP="00333EBD">
      <w:pPr>
        <w:pStyle w:val="Text2-1"/>
      </w:pPr>
      <w:r w:rsidRPr="009F1630">
        <w:t xml:space="preserve">Újezdec u Luhačovic ON </w:t>
      </w:r>
      <w:r>
        <w:t>–</w:t>
      </w:r>
      <w:r w:rsidRPr="009F1630">
        <w:t xml:space="preserve"> rekonstrukce</w:t>
      </w:r>
      <w:r w:rsidR="00333EBD">
        <w:t xml:space="preserve">; probíhá zpracování ZP+DUSP; </w:t>
      </w:r>
      <w:r w:rsidR="00333EBD" w:rsidRPr="00333EBD">
        <w:t>SUDOP BRNO, spol. s r.o.</w:t>
      </w:r>
    </w:p>
    <w:p w14:paraId="4C9937BA" w14:textId="77777777" w:rsidR="007D016E" w:rsidRPr="007D016E" w:rsidRDefault="007D016E" w:rsidP="00924139">
      <w:pPr>
        <w:pStyle w:val="Nadpis2-1"/>
        <w:numPr>
          <w:ilvl w:val="0"/>
          <w:numId w:val="5"/>
        </w:numPr>
      </w:pPr>
      <w:bookmarkStart w:id="12" w:name="_Toc147909648"/>
      <w:r w:rsidRPr="007D016E">
        <w:t>POŽADAVKY NA TECHNICKÉ ŘEŠENÍ</w:t>
      </w:r>
      <w:bookmarkEnd w:id="12"/>
    </w:p>
    <w:p w14:paraId="2CFBC3FF" w14:textId="77777777" w:rsidR="007D016E" w:rsidRPr="007D016E" w:rsidRDefault="007D016E" w:rsidP="005A2CE9">
      <w:pPr>
        <w:pStyle w:val="Nadpis2-2"/>
      </w:pPr>
      <w:bookmarkStart w:id="13" w:name="_Toc147909649"/>
      <w:r w:rsidRPr="007D016E">
        <w:t>Všeobecně</w:t>
      </w:r>
      <w:bookmarkEnd w:id="13"/>
    </w:p>
    <w:p w14:paraId="519AD6EA" w14:textId="77777777" w:rsidR="00833504" w:rsidRDefault="00833504" w:rsidP="005527A3">
      <w:pPr>
        <w:pStyle w:val="Text2-1"/>
      </w:pPr>
      <w:r>
        <w:t>Dokumentace bude zpracována dle schválené Studie proveditelnosti, varianty LVB-120.</w:t>
      </w:r>
    </w:p>
    <w:p w14:paraId="3C33C193" w14:textId="42C4023F" w:rsidR="00833504" w:rsidRDefault="00833504" w:rsidP="005527A3">
      <w:pPr>
        <w:pStyle w:val="Text2-1"/>
      </w:pPr>
      <w:r>
        <w:t xml:space="preserve">Součástí díla je stanovení rozsahu negativních </w:t>
      </w:r>
      <w:r w:rsidRPr="00606221">
        <w:t xml:space="preserve">vlivů trakční soustavy 25 </w:t>
      </w:r>
      <w:proofErr w:type="spellStart"/>
      <w:r w:rsidRPr="00606221">
        <w:t>kV</w:t>
      </w:r>
      <w:proofErr w:type="spellEnd"/>
      <w:r w:rsidRPr="00606221">
        <w:t xml:space="preserve"> AC na infrastrukturu v řešené oblasti a jejím blízkém okolí a návrh opatření pro eliminaci těchto </w:t>
      </w:r>
      <w:r>
        <w:t xml:space="preserve">vlivů. </w:t>
      </w:r>
      <w:r w:rsidR="00C46A06">
        <w:t>Řešena budou zejména nevyhovující sdělovací a zabezpečovací zařízení Správy železnic i třetích subjektů.</w:t>
      </w:r>
    </w:p>
    <w:p w14:paraId="1EEF2706" w14:textId="77777777" w:rsidR="00510409" w:rsidRPr="00316F35" w:rsidRDefault="00510409" w:rsidP="00510409">
      <w:pPr>
        <w:pStyle w:val="Text2-1"/>
      </w:pPr>
      <w:bookmarkStart w:id="14" w:name="_Hlk130661276"/>
      <w:r w:rsidRPr="00316F35">
        <w:t>Zhotovitel díla zajistí důsledné plnění požadavků vyplývající z vyjádření dotčených orgánů a osob uvedených v dokladové části z předchozího stupně dokumentace a související dokumentace, a to ve vzájemné součinnosti a návaznosti.</w:t>
      </w:r>
    </w:p>
    <w:bookmarkEnd w:id="14"/>
    <w:p w14:paraId="765372C0" w14:textId="77777777" w:rsidR="005527A3" w:rsidRDefault="005527A3" w:rsidP="005527A3">
      <w:pPr>
        <w:pStyle w:val="Text2-1"/>
      </w:pPr>
      <w:r>
        <w:t xml:space="preserve">Upozorňujeme Zhotovitele, že byla vydána směrnice SŽ SM011, </w:t>
      </w:r>
      <w:r w:rsidRPr="00D14706">
        <w:t>Dokumentace staveb Správy železnic, státní organizace</w:t>
      </w:r>
      <w:r>
        <w:t xml:space="preserve">, (dále jen „SŽ SM011“), schválená pod čj. 23385/2022-SŽ-GŘ-O6 dne 5. 4. 2022, s účinností od 8. 4. 2022, která ruší a nahrazuje Směrnici generálního ředitele č. 11/2006, Dokumentace pro přípravu staveb na železničních dráhách celostátních a regionálních, ze dne 30. 6. 2006. </w:t>
      </w:r>
    </w:p>
    <w:p w14:paraId="7A6616A0" w14:textId="0C94E704" w:rsidR="007D016E" w:rsidRPr="00316F35" w:rsidRDefault="00D842DA" w:rsidP="00D842DA">
      <w:pPr>
        <w:pStyle w:val="Text2-1"/>
      </w:pPr>
      <w:r>
        <w:t>V odstavci 2.3.12 ve VTP/ZP/0</w:t>
      </w:r>
      <w:r w:rsidR="006775F9">
        <w:t>7</w:t>
      </w:r>
      <w:r>
        <w:t>/22 se nahrazuje první věta textem: „</w:t>
      </w:r>
      <w:r w:rsidRPr="00D842DA">
        <w:t>Zhotovitel musí u</w:t>
      </w:r>
      <w:r w:rsidR="00ED1B81">
        <w:t> </w:t>
      </w:r>
      <w:r w:rsidRPr="00D842DA">
        <w:t xml:space="preserve">Dokumentace zajistit hodnocení a posuzování rizik v rámci dotčených subsystémů se </w:t>
      </w:r>
      <w:r w:rsidRPr="00316F35">
        <w:t>stanovenými požadavky dle Prováděcího nařízení komise (EU) č. 402/2013 [55]</w:t>
      </w:r>
      <w:r w:rsidR="00833504" w:rsidRPr="00316F35">
        <w:t>.“</w:t>
      </w:r>
    </w:p>
    <w:p w14:paraId="476F4AF6" w14:textId="7B8EAE94" w:rsidR="0072612B" w:rsidRPr="00316F35" w:rsidRDefault="0072612B" w:rsidP="0072612B">
      <w:pPr>
        <w:pStyle w:val="Text2-1"/>
      </w:pPr>
      <w:r w:rsidRPr="00316F35">
        <w:t xml:space="preserve">Zhotovitel zpracuje vazbu na Jednotné záznamové prostředí železniční dopravní cesty (JZP ŽDC). Stavové informace (logy), doplňková data a záznamy zabezpečovacího, </w:t>
      </w:r>
      <w:r w:rsidRPr="00316F35">
        <w:lastRenderedPageBreak/>
        <w:t>sdělovacího zařízení a DDTS budou ukládána v Jednotném záznamovém prostředí železniční dopravní cesty (JZP ŽDC) do vybraných užitných úložných oblastí (UÚO). Při návrhu vazby na JZP ŽDC bude postupováno dle dokumentu „Specifikace a zásady uchovávání a výměny dat mezi JZP a technologiemi ŽDC“.</w:t>
      </w:r>
    </w:p>
    <w:p w14:paraId="1B82320B" w14:textId="5908B082" w:rsidR="00BE1FCD" w:rsidRPr="00316F35" w:rsidRDefault="00BE1FCD" w:rsidP="00D842DA">
      <w:pPr>
        <w:pStyle w:val="Text2-1"/>
      </w:pPr>
      <w:r w:rsidRPr="00316F35">
        <w:t>Předpokládá se následující posloupnost realizace jednotlivých staveb:</w:t>
      </w:r>
    </w:p>
    <w:p w14:paraId="4E9130EF" w14:textId="06C36DCB" w:rsidR="00BE1FCD" w:rsidRPr="00316F35" w:rsidRDefault="00BE1FCD" w:rsidP="00BE1FCD">
      <w:pPr>
        <w:pStyle w:val="Text2-1"/>
        <w:numPr>
          <w:ilvl w:val="0"/>
          <w:numId w:val="37"/>
        </w:numPr>
      </w:pPr>
      <w:r w:rsidRPr="00316F35">
        <w:t xml:space="preserve">Rekonstrukce nástupišť v </w:t>
      </w:r>
      <w:proofErr w:type="spellStart"/>
      <w:r w:rsidRPr="00316F35">
        <w:t>žst</w:t>
      </w:r>
      <w:proofErr w:type="spellEnd"/>
      <w:r w:rsidRPr="00316F35">
        <w:t>. Uherské Hradiště</w:t>
      </w:r>
    </w:p>
    <w:p w14:paraId="1257CB68" w14:textId="03397DB0" w:rsidR="00BE1FCD" w:rsidRPr="00316F35" w:rsidRDefault="00BE1FCD" w:rsidP="00BE1FCD">
      <w:pPr>
        <w:pStyle w:val="Text2-1"/>
        <w:numPr>
          <w:ilvl w:val="0"/>
          <w:numId w:val="37"/>
        </w:numPr>
      </w:pPr>
      <w:r w:rsidRPr="00316F35">
        <w:t>Elektrizace trati Staré Město u Uherského Hradiště - Bojkovice město</w:t>
      </w:r>
    </w:p>
    <w:p w14:paraId="4F9789E6" w14:textId="6F79657E" w:rsidR="00BE1FCD" w:rsidRPr="00316F35" w:rsidRDefault="00BE1FCD" w:rsidP="00BE1FCD">
      <w:pPr>
        <w:pStyle w:val="Text2-1"/>
        <w:numPr>
          <w:ilvl w:val="0"/>
          <w:numId w:val="37"/>
        </w:numPr>
      </w:pPr>
      <w:r w:rsidRPr="00316F35">
        <w:t>Elektrizace trati Újezdec u Luhačovic (mimo) - Luhačovice (včetně)</w:t>
      </w:r>
    </w:p>
    <w:p w14:paraId="1F377681" w14:textId="636A9F5E" w:rsidR="00BE1FCD" w:rsidRPr="00316F35" w:rsidRDefault="00BE1FCD" w:rsidP="00BE1FCD">
      <w:pPr>
        <w:pStyle w:val="Text2-1"/>
        <w:numPr>
          <w:ilvl w:val="0"/>
          <w:numId w:val="37"/>
        </w:numPr>
      </w:pPr>
      <w:r w:rsidRPr="00316F35">
        <w:t>Elektrizace trati Kunovice (mimo) - Veselí nad Moravou (mimo)</w:t>
      </w:r>
    </w:p>
    <w:p w14:paraId="4FF07A66" w14:textId="77777777" w:rsidR="00800648" w:rsidRPr="008D3051" w:rsidRDefault="00800648" w:rsidP="00800648">
      <w:pPr>
        <w:pStyle w:val="Text2-1"/>
        <w:rPr>
          <w:strike/>
        </w:rPr>
      </w:pPr>
      <w:r w:rsidRPr="008D3051">
        <w:rPr>
          <w:strike/>
        </w:rPr>
        <w:t xml:space="preserve">Během ověřovacího provozu musí být umožněna výměna telegramů v jednotlivých </w:t>
      </w:r>
      <w:proofErr w:type="spellStart"/>
      <w:r w:rsidRPr="008D3051">
        <w:rPr>
          <w:strike/>
        </w:rPr>
        <w:t>balízách</w:t>
      </w:r>
      <w:proofErr w:type="spellEnd"/>
      <w:r w:rsidRPr="008D3051">
        <w:rPr>
          <w:strike/>
        </w:rPr>
        <w:t xml:space="preserve"> a změna softwaru RBC. Cena za přeprogramování RBC nebo výměnu telegramu v </w:t>
      </w:r>
      <w:proofErr w:type="spellStart"/>
      <w:r w:rsidRPr="008D3051">
        <w:rPr>
          <w:strike/>
        </w:rPr>
        <w:t>balízách</w:t>
      </w:r>
      <w:proofErr w:type="spellEnd"/>
      <w:r w:rsidRPr="008D3051">
        <w:rPr>
          <w:strike/>
        </w:rPr>
        <w:t xml:space="preserve"> bude stanovena smluvně. Zhotovitel umožní samostatné provedení obou změn.</w:t>
      </w:r>
    </w:p>
    <w:p w14:paraId="397EE11A" w14:textId="74347241" w:rsidR="007D016E" w:rsidRPr="00316F35" w:rsidRDefault="007D016E" w:rsidP="005A2CE9">
      <w:pPr>
        <w:pStyle w:val="Nadpis2-2"/>
      </w:pPr>
      <w:bookmarkStart w:id="15" w:name="_Toc147909650"/>
      <w:r w:rsidRPr="00316F35">
        <w:t>Dopravní technologie</w:t>
      </w:r>
      <w:bookmarkEnd w:id="15"/>
    </w:p>
    <w:p w14:paraId="79B53854" w14:textId="5B97540C" w:rsidR="001F098E" w:rsidRPr="00316F35" w:rsidRDefault="001F098E" w:rsidP="00801CE0">
      <w:pPr>
        <w:pStyle w:val="Text2-1"/>
      </w:pPr>
      <w:r w:rsidRPr="00316F35">
        <w:t>Dopravní technologie bude zpracována společně pro předmětnou stavbu a pro stavby „Elektrizace trati Kunovice (mimo) - Veselí nad Moravou (mimo)“ a „Elektrizace trati Újezdec u Luhačovic (mimo) - Luhačovice (včetně)“.</w:t>
      </w:r>
    </w:p>
    <w:p w14:paraId="76F8B0C2" w14:textId="7A5825EE" w:rsidR="004C370A" w:rsidRPr="00316F35" w:rsidRDefault="004C370A" w:rsidP="004C370A">
      <w:pPr>
        <w:pStyle w:val="Text2-1"/>
      </w:pPr>
      <w:r w:rsidRPr="00316F35">
        <w:t>Nákresný jízdní řád bude zpracován pro všechny řešené úseky se zohledněním okrajových podmínek navazujících tratí.</w:t>
      </w:r>
    </w:p>
    <w:p w14:paraId="4C88AAE6" w14:textId="35D2F95D" w:rsidR="003D3CE3" w:rsidRPr="00FE29BF" w:rsidRDefault="003D3CE3" w:rsidP="00801CE0">
      <w:pPr>
        <w:pStyle w:val="Text2-1"/>
      </w:pPr>
      <w:r w:rsidRPr="00FE29BF">
        <w:t>Dopravní technologie bude zpracovaná v</w:t>
      </w:r>
      <w:r w:rsidR="00956578" w:rsidRPr="00FE29BF">
        <w:t> </w:t>
      </w:r>
      <w:r w:rsidRPr="00FE29BF">
        <w:t>souladu se směrnicí SŽ SM011 Dokumentace staveb Správy železnic, státní organizace.</w:t>
      </w:r>
    </w:p>
    <w:p w14:paraId="538E685A" w14:textId="35BBC28C" w:rsidR="007D016E" w:rsidRDefault="00833504" w:rsidP="003D3CE3">
      <w:pPr>
        <w:pStyle w:val="Text2-1"/>
        <w:keepLines/>
      </w:pPr>
      <w:r>
        <w:t xml:space="preserve">Výchozím podkladem pro návrh dopravní technologie bude </w:t>
      </w:r>
      <w:r w:rsidR="007043DD">
        <w:t>SP</w:t>
      </w:r>
      <w:r w:rsidR="007043DD" w:rsidRPr="007043DD">
        <w:t xml:space="preserve">, </w:t>
      </w:r>
      <w:r w:rsidRPr="007043DD">
        <w:t xml:space="preserve">část </w:t>
      </w:r>
      <w:r w:rsidR="007043DD" w:rsidRPr="007043DD">
        <w:t>A.2.2</w:t>
      </w:r>
      <w:r>
        <w:t xml:space="preserve">. Zhotovitel prověří její aktuálnost u objednatelů dopravy a dopravců. </w:t>
      </w:r>
    </w:p>
    <w:p w14:paraId="19463098" w14:textId="77777777" w:rsidR="00B32676" w:rsidRPr="00316F35" w:rsidRDefault="00B32676" w:rsidP="007F54DA">
      <w:pPr>
        <w:pStyle w:val="Text2-1"/>
      </w:pPr>
      <w:r>
        <w:t xml:space="preserve">Návrh výhledového rozsahu osobní dopravy bude odsouhlasen Objednatelem. Výhledový </w:t>
      </w:r>
      <w:r w:rsidRPr="00316F35">
        <w:t>rozsah nákladní dopravy poskytne Zhotoviteli za Objednatele O6 GŘ SŽ.</w:t>
      </w:r>
    </w:p>
    <w:p w14:paraId="0405B712" w14:textId="29FCE2B4" w:rsidR="001F098E" w:rsidRPr="00316F35" w:rsidRDefault="001F098E" w:rsidP="001F098E">
      <w:pPr>
        <w:pStyle w:val="Text2-1"/>
      </w:pPr>
      <w:r w:rsidRPr="00316F35">
        <w:t>V rámci dopravní technologie budou dopravně-technologicky posouzené přechodové stavy i cílový stav infrastruktury, tj. stav po realizaci 1. a 2. stavby, stav po realizaci 1. – 3. stavby a stav po realizaci 1. – 4. stavby (cílový stav) dle odst. 4.1.7.</w:t>
      </w:r>
    </w:p>
    <w:p w14:paraId="1839FD08" w14:textId="55D0CB68" w:rsidR="007B2473" w:rsidRPr="00316F35" w:rsidRDefault="007B2473" w:rsidP="007B2473">
      <w:pPr>
        <w:pStyle w:val="Text2-1"/>
      </w:pPr>
      <w:r w:rsidRPr="00316F35">
        <w:t>Pro ŽST Staré Město u Uherského Hradiště, Uherské Hradiště, Uherský Brod a Újezdec u Luhačovic bude zpracován plán obsazení kolejí.</w:t>
      </w:r>
    </w:p>
    <w:p w14:paraId="2CAC5A3C" w14:textId="2E083EDC" w:rsidR="007B2473" w:rsidRPr="00316F35" w:rsidRDefault="00316F35" w:rsidP="007B2473">
      <w:pPr>
        <w:pStyle w:val="Text2-1"/>
      </w:pPr>
      <w:r w:rsidRPr="00316F35">
        <w:t>B</w:t>
      </w:r>
      <w:r w:rsidR="007B2473" w:rsidRPr="00316F35">
        <w:t xml:space="preserve">ude posouzeno, zda stávající rozsah infrastruktury </w:t>
      </w:r>
      <w:r w:rsidR="000630B2" w:rsidRPr="00316F35">
        <w:t>v </w:t>
      </w:r>
      <w:r w:rsidR="007B2473" w:rsidRPr="00316F35">
        <w:t xml:space="preserve">ŽST Staré Město u Uherského Hradiště </w:t>
      </w:r>
      <w:r w:rsidR="000630B2" w:rsidRPr="00316F35">
        <w:t>a v ŽST Veselí nad Moravou bud</w:t>
      </w:r>
      <w:r w:rsidRPr="00316F35">
        <w:t>e</w:t>
      </w:r>
      <w:r w:rsidR="000630B2" w:rsidRPr="00316F35">
        <w:t xml:space="preserve"> </w:t>
      </w:r>
      <w:r w:rsidR="007B2473" w:rsidRPr="00316F35">
        <w:t>pro výhledový provozní koncept vyhovující. V</w:t>
      </w:r>
      <w:r w:rsidRPr="00316F35">
        <w:t> </w:t>
      </w:r>
      <w:r w:rsidR="007B2473" w:rsidRPr="00316F35">
        <w:t xml:space="preserve">případě provozně nevyhovujícího rozsahu infrastruktury budou v rámci dopravní technologie navržena opatření. </w:t>
      </w:r>
    </w:p>
    <w:p w14:paraId="34C30046" w14:textId="77777777" w:rsidR="007D016E" w:rsidRPr="00E03F20" w:rsidRDefault="007D016E" w:rsidP="005A2CE9">
      <w:pPr>
        <w:pStyle w:val="Nadpis2-2"/>
      </w:pPr>
      <w:bookmarkStart w:id="16" w:name="_Toc147909651"/>
      <w:r w:rsidRPr="007D016E">
        <w:t>Zabezpečovací zařízení</w:t>
      </w:r>
      <w:bookmarkEnd w:id="16"/>
    </w:p>
    <w:p w14:paraId="37EE5B17" w14:textId="77777777" w:rsidR="00E03F20" w:rsidRPr="00E03F20" w:rsidRDefault="00E03F20" w:rsidP="00E03F20">
      <w:pPr>
        <w:pStyle w:val="Text2-1"/>
        <w:rPr>
          <w:b/>
        </w:rPr>
      </w:pPr>
      <w:r w:rsidRPr="00E03F20">
        <w:rPr>
          <w:b/>
        </w:rPr>
        <w:t>Popis stávajícího stavu</w:t>
      </w:r>
    </w:p>
    <w:p w14:paraId="4E295D24" w14:textId="14093B85" w:rsidR="00E03F20" w:rsidRDefault="00E03F20" w:rsidP="00E03F20">
      <w:pPr>
        <w:pStyle w:val="Text2-2"/>
      </w:pPr>
      <w:r>
        <w:t>Stávajíc</w:t>
      </w:r>
      <w:r w:rsidRPr="00A42828">
        <w:t xml:space="preserve">í stav je popsán v </w:t>
      </w:r>
      <w:r w:rsidR="0003306D">
        <w:t>SP</w:t>
      </w:r>
      <w:r w:rsidRPr="00316F35">
        <w:t xml:space="preserve">, </w:t>
      </w:r>
      <w:r w:rsidR="000B435D" w:rsidRPr="00316F35">
        <w:t xml:space="preserve">část A.2.1, kapitola 1.2.3 a </w:t>
      </w:r>
      <w:r w:rsidR="00686D54">
        <w:t>část A.2.3, kapitola</w:t>
      </w:r>
      <w:r w:rsidRPr="00A42828">
        <w:t xml:space="preserve"> </w:t>
      </w:r>
      <w:r w:rsidR="00A42828" w:rsidRPr="00A42828">
        <w:t>5.1 Zabezpečovací zařízení</w:t>
      </w:r>
      <w:r>
        <w:t>.</w:t>
      </w:r>
    </w:p>
    <w:p w14:paraId="23E71B7A" w14:textId="77777777" w:rsidR="00E03F20" w:rsidRDefault="00E03F20" w:rsidP="00E03F20">
      <w:pPr>
        <w:pStyle w:val="Text2-2"/>
      </w:pPr>
      <w:r>
        <w:t xml:space="preserve">Zabezpečovací zařízení na tratích a ve stanicích jsou </w:t>
      </w:r>
      <w:r w:rsidR="00C1116E">
        <w:t>elektronická</w:t>
      </w:r>
      <w:r w:rsidRPr="00280C98">
        <w:t>.</w:t>
      </w:r>
      <w:r>
        <w:t xml:space="preserve"> Kabelizace u vybraných stanic a traťových úseků vyhovuje pro konverzi na 25 </w:t>
      </w:r>
      <w:proofErr w:type="spellStart"/>
      <w:r>
        <w:t>kV</w:t>
      </w:r>
      <w:proofErr w:type="spellEnd"/>
      <w:r>
        <w:t xml:space="preserve"> AC, některé </w:t>
      </w:r>
      <w:proofErr w:type="spellStart"/>
      <w:r>
        <w:t>žst</w:t>
      </w:r>
      <w:proofErr w:type="spellEnd"/>
      <w:r>
        <w:t>. a traťové úseky bude nezbytné vybavit novou, stíněnou kabelizací.</w:t>
      </w:r>
    </w:p>
    <w:p w14:paraId="7415D249" w14:textId="77777777" w:rsidR="007D016E" w:rsidRDefault="00E03F20" w:rsidP="00E03F20">
      <w:pPr>
        <w:pStyle w:val="Text2-2"/>
      </w:pPr>
      <w:r>
        <w:t xml:space="preserve">Součástí díla je podrobné zmapování stavu zabezpečovacích zařízení a jejich možného ovlivnění trakční soustavou 25 </w:t>
      </w:r>
      <w:proofErr w:type="spellStart"/>
      <w:r>
        <w:t>kV</w:t>
      </w:r>
      <w:proofErr w:type="spellEnd"/>
      <w:r>
        <w:t xml:space="preserve"> AC.</w:t>
      </w:r>
    </w:p>
    <w:p w14:paraId="043138DA" w14:textId="77777777" w:rsidR="00E03F20" w:rsidRPr="00E03F20" w:rsidRDefault="00E03F20" w:rsidP="003E2293">
      <w:pPr>
        <w:pStyle w:val="Text2-1"/>
        <w:keepNext/>
        <w:rPr>
          <w:b/>
        </w:rPr>
      </w:pPr>
      <w:r w:rsidRPr="00E03F20">
        <w:rPr>
          <w:b/>
        </w:rPr>
        <w:t>Požadavky na nový stav</w:t>
      </w:r>
    </w:p>
    <w:p w14:paraId="72F04200" w14:textId="10A36F82" w:rsidR="0094431E" w:rsidRPr="00316F35" w:rsidRDefault="0094431E" w:rsidP="0094431E">
      <w:pPr>
        <w:pStyle w:val="Text2-2"/>
      </w:pPr>
      <w:r w:rsidRPr="00316F35">
        <w:t xml:space="preserve">V traťovém úseku </w:t>
      </w:r>
      <w:r w:rsidR="00D07A74" w:rsidRPr="00316F35">
        <w:t>Staré Město u U</w:t>
      </w:r>
      <w:r w:rsidR="00F02BC9" w:rsidRPr="00316F35">
        <w:t>.</w:t>
      </w:r>
      <w:r w:rsidR="00D07A74" w:rsidRPr="00316F35">
        <w:t>H</w:t>
      </w:r>
      <w:r w:rsidR="00F02BC9" w:rsidRPr="00316F35">
        <w:t>.</w:t>
      </w:r>
      <w:r w:rsidRPr="00316F35">
        <w:t xml:space="preserve"> (</w:t>
      </w:r>
      <w:r w:rsidR="00D07A74" w:rsidRPr="00316F35">
        <w:t>mimo</w:t>
      </w:r>
      <w:r w:rsidRPr="00316F35">
        <w:t xml:space="preserve">) - </w:t>
      </w:r>
      <w:r w:rsidR="00D07A74" w:rsidRPr="00316F35">
        <w:t>Bojkovice</w:t>
      </w:r>
      <w:r w:rsidRPr="00316F35">
        <w:t xml:space="preserve"> </w:t>
      </w:r>
      <w:r w:rsidR="00DD25EC" w:rsidRPr="00316F35">
        <w:t xml:space="preserve">město </w:t>
      </w:r>
      <w:r w:rsidRPr="00316F35">
        <w:t xml:space="preserve">(včetně) bude </w:t>
      </w:r>
      <w:r w:rsidR="009E15ED">
        <w:t xml:space="preserve">odchylně od studie proveditelnosti </w:t>
      </w:r>
      <w:r w:rsidRPr="00316F35">
        <w:t xml:space="preserve">navrženo řešení kompletního příslušného </w:t>
      </w:r>
      <w:r w:rsidRPr="00316F35">
        <w:lastRenderedPageBreak/>
        <w:t>zabezpečovacího zařízení včetně ETCS L2, které zahrne zabezpečení dotčených ŽST, traťových úseků a</w:t>
      </w:r>
      <w:r w:rsidR="007B2473" w:rsidRPr="00316F35">
        <w:t> </w:t>
      </w:r>
      <w:r w:rsidRPr="00316F35">
        <w:t>přejezdů ve smyslu ve smyslu SŽ TSI CCS/MP1 Zásady pro projektování traťové části ERTMS pro tratě s výhradním provozem ETCS</w:t>
      </w:r>
      <w:r w:rsidR="00694C96" w:rsidRPr="00316F35">
        <w:t xml:space="preserve"> </w:t>
      </w:r>
      <w:bookmarkStart w:id="17" w:name="_Hlk132966673"/>
      <w:r w:rsidR="00694C96" w:rsidRPr="00316F35">
        <w:t>(s výjimkou infrastruktury realizované v rámci stavby Rekonstrukce nástupišť v</w:t>
      </w:r>
      <w:r w:rsidR="007B2473" w:rsidRPr="00316F35">
        <w:t> </w:t>
      </w:r>
      <w:proofErr w:type="spellStart"/>
      <w:r w:rsidR="00694C96" w:rsidRPr="00316F35">
        <w:t>žst</w:t>
      </w:r>
      <w:proofErr w:type="spellEnd"/>
      <w:r w:rsidR="00694C96" w:rsidRPr="00316F35">
        <w:t>.</w:t>
      </w:r>
      <w:r w:rsidR="007B2473" w:rsidRPr="00316F35">
        <w:t> </w:t>
      </w:r>
      <w:r w:rsidR="00694C96" w:rsidRPr="00316F35">
        <w:t>Uherské Hradiště)</w:t>
      </w:r>
      <w:r w:rsidRPr="00316F35">
        <w:t xml:space="preserve">. </w:t>
      </w:r>
      <w:bookmarkEnd w:id="17"/>
    </w:p>
    <w:p w14:paraId="44267B43" w14:textId="35FFC4A9" w:rsidR="00D07A74" w:rsidRPr="00D632FE" w:rsidRDefault="00D07A74" w:rsidP="0094431E">
      <w:pPr>
        <w:pStyle w:val="Text2-2"/>
      </w:pPr>
      <w:r w:rsidRPr="00D632FE">
        <w:t>Do dálkového ovládání bud</w:t>
      </w:r>
      <w:r w:rsidR="00D632FE" w:rsidRPr="00D632FE">
        <w:t>e</w:t>
      </w:r>
      <w:r w:rsidRPr="00D632FE">
        <w:t xml:space="preserve"> začleněn</w:t>
      </w:r>
      <w:r w:rsidR="00D632FE" w:rsidRPr="00D632FE">
        <w:t>a pouze</w:t>
      </w:r>
      <w:r w:rsidRPr="00D632FE">
        <w:t xml:space="preserve"> ŽST Uherské Hradiště</w:t>
      </w:r>
      <w:r w:rsidR="00D632FE" w:rsidRPr="00D632FE">
        <w:t>. Ostatní ŽST</w:t>
      </w:r>
      <w:r w:rsidRPr="00D632FE">
        <w:t xml:space="preserve"> Kunovice, Hradčovice, Uherský Brod, Újezdec u Luhačovic, Nezdenice a</w:t>
      </w:r>
      <w:r w:rsidR="00370F0A">
        <w:t> </w:t>
      </w:r>
      <w:r w:rsidRPr="00D632FE">
        <w:t>Bojkovice</w:t>
      </w:r>
      <w:r w:rsidR="00D632FE" w:rsidRPr="00D632FE">
        <w:rPr>
          <w:rFonts w:eastAsia="Times New Roman"/>
        </w:rPr>
        <w:t xml:space="preserve"> již jsou dálkově ovládané)</w:t>
      </w:r>
      <w:r w:rsidR="00AB39F0">
        <w:rPr>
          <w:rFonts w:eastAsia="Times New Roman"/>
        </w:rPr>
        <w:t>.</w:t>
      </w:r>
    </w:p>
    <w:p w14:paraId="7234BE6D" w14:textId="793B5D4B" w:rsidR="006051BA" w:rsidRPr="00316F35" w:rsidRDefault="006051BA" w:rsidP="0094431E">
      <w:pPr>
        <w:pStyle w:val="Text2-2"/>
      </w:pPr>
      <w:r w:rsidRPr="00316F35">
        <w:t>Rozdělení traťových úseků na prostorové oddíly bude navrženo v souladu s požadavky vyplývající</w:t>
      </w:r>
      <w:r w:rsidR="00316F35" w:rsidRPr="00316F35">
        <w:t>mi</w:t>
      </w:r>
      <w:r w:rsidRPr="00316F35">
        <w:t xml:space="preserve"> z dopravní technologie.</w:t>
      </w:r>
    </w:p>
    <w:p w14:paraId="66C522D8" w14:textId="143F6ED1" w:rsidR="002847FB" w:rsidRPr="00316F35" w:rsidRDefault="002847FB" w:rsidP="0094431E">
      <w:pPr>
        <w:pStyle w:val="Text2-2"/>
      </w:pPr>
      <w:r w:rsidRPr="00316F35">
        <w:t>Součástí ovládání zabezpečovacího zařízení bude vedení elektronické dopravní dokumentace včetně ASVC.</w:t>
      </w:r>
    </w:p>
    <w:p w14:paraId="608B01B2" w14:textId="562F959F" w:rsidR="006051BA" w:rsidRPr="00316F35" w:rsidRDefault="006051BA" w:rsidP="0094431E">
      <w:pPr>
        <w:pStyle w:val="Text2-2"/>
      </w:pPr>
      <w:r w:rsidRPr="00316F35">
        <w:t>SZZ v ŽST Uherské Hradiště bude upraveno pro provoz ve smyslu SŽ TSI CCS/MP1 Zásady pro projektování traťové části ERTMS pro tratě s výhradním provozem ETCS.</w:t>
      </w:r>
    </w:p>
    <w:p w14:paraId="0620F257" w14:textId="01CC6B17" w:rsidR="0094431E" w:rsidRPr="00316F35" w:rsidRDefault="0094431E" w:rsidP="0094431E">
      <w:pPr>
        <w:pStyle w:val="Text2-2"/>
      </w:pPr>
      <w:r w:rsidRPr="00316F35">
        <w:t>Pro všechna nová zabezpečovací zařízení bude navržena diagnostika s</w:t>
      </w:r>
      <w:r w:rsidR="00694C96" w:rsidRPr="00316F35">
        <w:t> </w:t>
      </w:r>
      <w:r w:rsidRPr="00316F35">
        <w:t>přenosem diagnostických dat do stanoveného místa soustředěné údržby. Diagnostika musí vycházet z koncepce TS 2/2007-Z a TS 4/2008-Z.</w:t>
      </w:r>
    </w:p>
    <w:p w14:paraId="38FD9C4B" w14:textId="7C0F0575" w:rsidR="0094431E" w:rsidRPr="00316F35" w:rsidRDefault="0094431E" w:rsidP="0094431E">
      <w:pPr>
        <w:pStyle w:val="Text2-2"/>
      </w:pPr>
      <w:r w:rsidRPr="00316F35">
        <w:t xml:space="preserve">V CDP Přerov bude zřízeno nebo upraveno RBC pro celý řešený úsek. Mezi nově navrhovanými i stávajícími RBC bude zřízen </w:t>
      </w:r>
      <w:proofErr w:type="spellStart"/>
      <w:r w:rsidRPr="00316F35">
        <w:t>handover</w:t>
      </w:r>
      <w:proofErr w:type="spellEnd"/>
      <w:r w:rsidRPr="00316F35">
        <w:t>. Součástí stavby budou automatické vstupy do oblasti ETCS z jednotlivých přípojných tratí.</w:t>
      </w:r>
      <w:r w:rsidR="00800648" w:rsidRPr="00316F35">
        <w:t xml:space="preserve"> Bude prověřena kapacita RBC s ohledem na zvýšení počtu vlaků. Je nutné počítat </w:t>
      </w:r>
      <w:r w:rsidR="00316F35" w:rsidRPr="00316F35">
        <w:t xml:space="preserve">i </w:t>
      </w:r>
      <w:r w:rsidR="00800648" w:rsidRPr="00316F35">
        <w:t>s přechodným zvýšením počtu vlaků při mimořádnostech v</w:t>
      </w:r>
      <w:r w:rsidR="00370F0A" w:rsidRPr="00316F35">
        <w:t> </w:t>
      </w:r>
      <w:r w:rsidR="00800648" w:rsidRPr="00316F35">
        <w:t>dopravě.</w:t>
      </w:r>
    </w:p>
    <w:p w14:paraId="7461B4EC" w14:textId="7CCF6CD0" w:rsidR="0094431E" w:rsidRPr="00E46DAC" w:rsidRDefault="0094431E" w:rsidP="0094431E">
      <w:pPr>
        <w:pStyle w:val="Text2-2"/>
      </w:pPr>
      <w:r w:rsidRPr="00E46DAC">
        <w:t xml:space="preserve">Pro zjišťování volnosti kolejových úseků budou navrženy počítače náprav, vyhovující TSI CCS, ČSN EN 50238, ČSN CLS/TS 50238–3, </w:t>
      </w:r>
      <w:r w:rsidR="00316F35" w:rsidRPr="00E46DAC">
        <w:t>s rozmístěním optimalizovaným</w:t>
      </w:r>
      <w:r w:rsidRPr="00E46DAC">
        <w:t xml:space="preserve"> ve vazbě na zpracovanou dopravní technologii.</w:t>
      </w:r>
    </w:p>
    <w:p w14:paraId="750BC9E2" w14:textId="5B2D401B" w:rsidR="0094431E" w:rsidRPr="00E46DAC" w:rsidRDefault="0094431E" w:rsidP="0094431E">
      <w:pPr>
        <w:pStyle w:val="Text2-2"/>
      </w:pPr>
      <w:r w:rsidRPr="00E46DAC">
        <w:t>Nově navrhovaná zabezpečovací zařízení budou navržena pro dálkové ovládání z CDP Přerov včetně nezbytných úprav a doplnění pracoviště dispečera železniční dopravní cesty.</w:t>
      </w:r>
      <w:r w:rsidR="00800648" w:rsidRPr="00E46DAC">
        <w:t xml:space="preserve"> Úpravy CDP Přerov musí odpovídat zavedenému systému ETCS L2 s benefity (RBC, VEZO, JOP, sloučený reliéf doplněný o vybrané informace z DMI, ASVC, atd.).</w:t>
      </w:r>
    </w:p>
    <w:p w14:paraId="604CE493" w14:textId="2CB35EAB" w:rsidR="0094431E" w:rsidRPr="00E46DAC" w:rsidRDefault="0094431E" w:rsidP="0094431E">
      <w:pPr>
        <w:pStyle w:val="Text2-2"/>
      </w:pPr>
      <w:r w:rsidRPr="00E46DAC">
        <w:t xml:space="preserve">Součástí dokumentace bude popis a návrh úprav systémů DOZ a ETCS, včetně všech souvisejících dopadů (úpravy SZZ, CDP Přerov, </w:t>
      </w:r>
      <w:r w:rsidR="00DC41BF" w:rsidRPr="00E46DAC">
        <w:t xml:space="preserve">PPV Bylnice </w:t>
      </w:r>
      <w:r w:rsidRPr="00E46DAC">
        <w:t>atd.)</w:t>
      </w:r>
      <w:r w:rsidR="00800648" w:rsidRPr="00E46DAC">
        <w:t>.</w:t>
      </w:r>
      <w:r w:rsidR="00E32FB9">
        <w:t xml:space="preserve"> </w:t>
      </w:r>
      <w:bookmarkStart w:id="18" w:name="_Hlk148430087"/>
      <w:r w:rsidR="00E32FB9">
        <w:t>Rozsah a podrobnosti budou upřesněny v rámci profesní porady.</w:t>
      </w:r>
      <w:bookmarkEnd w:id="18"/>
    </w:p>
    <w:p w14:paraId="5928BDBA" w14:textId="77777777" w:rsidR="00800648" w:rsidRPr="00E46DAC" w:rsidRDefault="00800648" w:rsidP="00800648">
      <w:pPr>
        <w:pStyle w:val="Text2-2"/>
      </w:pPr>
      <w:r w:rsidRPr="00E46DAC">
        <w:t>V případě ovlivnění již vybudovaného systému ETCS je nutné aktualizovat adresný software dotčené RBC.</w:t>
      </w:r>
    </w:p>
    <w:p w14:paraId="0B035E4B" w14:textId="77777777" w:rsidR="00800648" w:rsidRPr="00E46DAC" w:rsidRDefault="00800648" w:rsidP="00800648">
      <w:pPr>
        <w:pStyle w:val="Text2-2"/>
      </w:pPr>
      <w:r w:rsidRPr="00E46DAC">
        <w:t>V rámci stavby je nutné zajistit vazbu mezi systémem DŘT a jednotlivými RBC pro předání informací o stavu napájecího trakčního vedení do RBC.</w:t>
      </w:r>
    </w:p>
    <w:p w14:paraId="1B450EEF" w14:textId="77777777" w:rsidR="00800648" w:rsidRPr="00E46DAC" w:rsidRDefault="00800648" w:rsidP="00800648">
      <w:pPr>
        <w:pStyle w:val="Text2-2"/>
      </w:pPr>
      <w:r w:rsidRPr="00E46DAC">
        <w:t>Součástí této stavby je vybudování systému ATO dle TSI CCS/MP1.</w:t>
      </w:r>
    </w:p>
    <w:p w14:paraId="435A9654" w14:textId="526E573E" w:rsidR="00800648" w:rsidRPr="00E46DAC" w:rsidRDefault="00800648" w:rsidP="00800648">
      <w:pPr>
        <w:pStyle w:val="Text2-2"/>
      </w:pPr>
      <w:r w:rsidRPr="00E46DAC">
        <w:t>Součástí řešení bude úprava/doplnění pracoviště traťových dispečerů, dispečerů ETCS, DŽDC a PPV.</w:t>
      </w:r>
    </w:p>
    <w:p w14:paraId="2415E1B8" w14:textId="77777777" w:rsidR="00800648" w:rsidRPr="00E46DAC" w:rsidRDefault="00800648" w:rsidP="00800648">
      <w:pPr>
        <w:pStyle w:val="Text2-2"/>
      </w:pPr>
      <w:r w:rsidRPr="00E46DAC">
        <w:t>Bude zajištěna úprava logiky jednotlivých PZS pro vyrovnávání délky přibližovacího úseku pomocí systému ETCS dle SŽ TSI CCS/MP1.</w:t>
      </w:r>
    </w:p>
    <w:p w14:paraId="00E9D6D0" w14:textId="1197A426" w:rsidR="0094431E" w:rsidRPr="00E46DAC" w:rsidRDefault="0094431E" w:rsidP="0094431E">
      <w:pPr>
        <w:pStyle w:val="Text2-2"/>
      </w:pPr>
      <w:r w:rsidRPr="00E46DAC">
        <w:t>Zároveň nutno uvažovat se SW upgrade cvičného sálu CDP Přerov.</w:t>
      </w:r>
    </w:p>
    <w:p w14:paraId="25E2A342" w14:textId="77777777" w:rsidR="0094431E" w:rsidRPr="00E46DAC" w:rsidRDefault="0094431E" w:rsidP="0094431E">
      <w:pPr>
        <w:pStyle w:val="Text2-2"/>
      </w:pPr>
      <w:r w:rsidRPr="00E46DAC">
        <w:t>Součástí bude řešení problematiky napájení nových zabezpečovacích zařízení.</w:t>
      </w:r>
    </w:p>
    <w:p w14:paraId="029DEF93" w14:textId="3D650E28" w:rsidR="0094431E" w:rsidRPr="00E46DAC" w:rsidRDefault="0094431E" w:rsidP="0094431E">
      <w:pPr>
        <w:pStyle w:val="Text2-2"/>
      </w:pPr>
      <w:r w:rsidRPr="00E46DAC">
        <w:t>Veškerá kabelizace bude navržena v provedení podle ČSN 34 2040 ed.2, tj.</w:t>
      </w:r>
      <w:r w:rsidR="00370F0A" w:rsidRPr="00E46DAC">
        <w:t> </w:t>
      </w:r>
      <w:r w:rsidRPr="00E46DAC">
        <w:t>s</w:t>
      </w:r>
      <w:r w:rsidR="00694C96" w:rsidRPr="00E46DAC">
        <w:t> </w:t>
      </w:r>
      <w:r w:rsidRPr="00E46DAC">
        <w:t xml:space="preserve">ochranným kovovým obalem – typu TCEPKPFLEZE včetně posouzení ostatních inženýrských sítí z hlediska vlivu uvažované střídavé trakční soustavy 25 </w:t>
      </w:r>
      <w:proofErr w:type="spellStart"/>
      <w:r w:rsidRPr="00E46DAC">
        <w:t>kV</w:t>
      </w:r>
      <w:proofErr w:type="spellEnd"/>
      <w:r w:rsidRPr="00E46DAC">
        <w:t>.</w:t>
      </w:r>
    </w:p>
    <w:p w14:paraId="03DB990A" w14:textId="3D7BD9A1" w:rsidR="002847FB" w:rsidRPr="00E46DAC" w:rsidRDefault="002847FB" w:rsidP="0094431E">
      <w:pPr>
        <w:pStyle w:val="Text2-2"/>
      </w:pPr>
      <w:r w:rsidRPr="00E46DAC">
        <w:lastRenderedPageBreak/>
        <w:t>Centrální přechody budou zabezpečeny VZPK, případně budou kryty cestovými návěstidly.</w:t>
      </w:r>
    </w:p>
    <w:p w14:paraId="67F65629" w14:textId="77777777" w:rsidR="00C8463A" w:rsidRPr="00E46DAC" w:rsidRDefault="00C8463A" w:rsidP="00C8463A">
      <w:pPr>
        <w:pStyle w:val="Text2-2"/>
      </w:pPr>
      <w:r w:rsidRPr="00E46DAC">
        <w:t>Nová technologie zabezpečovacího zařízení bude přednostně umístěna do stávajících výpravních budov.</w:t>
      </w:r>
    </w:p>
    <w:p w14:paraId="7FFC9C26" w14:textId="77777777" w:rsidR="0094431E" w:rsidRPr="00E46DAC" w:rsidRDefault="0094431E" w:rsidP="0094431E">
      <w:pPr>
        <w:pStyle w:val="Text2-2"/>
      </w:pPr>
      <w:r w:rsidRPr="00E46DAC">
        <w:t>Pro zabezpečení stavebních kolejových postupů i napojení na stávající/nové úseky bude nutné vyřešit optimálně technicky, provozně a investičně přechodné a dočasné stavy zabezpečovacích zařízení.</w:t>
      </w:r>
    </w:p>
    <w:p w14:paraId="6C093554" w14:textId="77777777" w:rsidR="007D016E" w:rsidRPr="007D016E" w:rsidRDefault="007D016E" w:rsidP="005A2CE9">
      <w:pPr>
        <w:pStyle w:val="Nadpis2-2"/>
      </w:pPr>
      <w:bookmarkStart w:id="19" w:name="_Toc147909652"/>
      <w:r w:rsidRPr="007D016E">
        <w:t>Sdělovací zařízení</w:t>
      </w:r>
      <w:bookmarkEnd w:id="19"/>
    </w:p>
    <w:p w14:paraId="384FD9E4" w14:textId="77777777" w:rsidR="007D016E" w:rsidRPr="00672F30" w:rsidRDefault="007D016E" w:rsidP="004A4B98">
      <w:pPr>
        <w:pStyle w:val="Text2-1"/>
        <w:rPr>
          <w:b/>
        </w:rPr>
      </w:pPr>
      <w:r w:rsidRPr="00672F30">
        <w:rPr>
          <w:b/>
        </w:rPr>
        <w:t xml:space="preserve">Popis stávajícího stavu </w:t>
      </w:r>
    </w:p>
    <w:p w14:paraId="6A66DBC3" w14:textId="5857AA86" w:rsidR="007D016E" w:rsidRPr="00E46DAC" w:rsidRDefault="00672F30" w:rsidP="004A4B98">
      <w:pPr>
        <w:pStyle w:val="Text2-2"/>
      </w:pPr>
      <w:r>
        <w:t>Stávající stav je popsán v </w:t>
      </w:r>
      <w:r w:rsidRPr="00E46DAC">
        <w:t xml:space="preserve">SP, </w:t>
      </w:r>
      <w:r w:rsidR="00B65A98" w:rsidRPr="00E46DAC">
        <w:t xml:space="preserve">část A.2.1, kapitola 1.2.3 a </w:t>
      </w:r>
      <w:r w:rsidR="00471660" w:rsidRPr="00E46DAC">
        <w:t>část A.2.3, kapitola</w:t>
      </w:r>
      <w:r w:rsidRPr="00E46DAC">
        <w:t xml:space="preserve"> 5.2 Sdělovací zařízení</w:t>
      </w:r>
      <w:r w:rsidR="007D016E" w:rsidRPr="00E46DAC">
        <w:t>.</w:t>
      </w:r>
    </w:p>
    <w:p w14:paraId="0709C32D" w14:textId="77777777" w:rsidR="00672F30" w:rsidRPr="007D016E" w:rsidRDefault="00672F30" w:rsidP="004A4B98">
      <w:pPr>
        <w:pStyle w:val="Text2-2"/>
      </w:pPr>
      <w:r>
        <w:t xml:space="preserve">Součástí díla je podrobné zmapování stavu sdělovacích zařízení a jejich možného ovlivnění trakční soustavou 25 </w:t>
      </w:r>
      <w:proofErr w:type="spellStart"/>
      <w:r>
        <w:t>kV</w:t>
      </w:r>
      <w:proofErr w:type="spellEnd"/>
      <w:r>
        <w:t xml:space="preserve"> AC.</w:t>
      </w:r>
    </w:p>
    <w:p w14:paraId="1C914814" w14:textId="77777777" w:rsidR="007D016E" w:rsidRPr="00E46DAC" w:rsidRDefault="007D016E" w:rsidP="004A4B98">
      <w:pPr>
        <w:pStyle w:val="Text2-1"/>
        <w:rPr>
          <w:b/>
        </w:rPr>
      </w:pPr>
      <w:r w:rsidRPr="00672F30">
        <w:rPr>
          <w:b/>
        </w:rPr>
        <w:t>Po</w:t>
      </w:r>
      <w:r w:rsidRPr="00E46DAC">
        <w:rPr>
          <w:b/>
        </w:rPr>
        <w:t xml:space="preserve">žadavky na nový stav </w:t>
      </w:r>
    </w:p>
    <w:p w14:paraId="264C2253" w14:textId="13318919" w:rsidR="00CD518C" w:rsidRPr="00E46DAC" w:rsidRDefault="00F92F1A" w:rsidP="00BD0A2D">
      <w:pPr>
        <w:pStyle w:val="Text2-2"/>
      </w:pPr>
      <w:r w:rsidRPr="00E46DAC">
        <w:t>V traťovém úseku Staré Město u U</w:t>
      </w:r>
      <w:r w:rsidR="00F02BC9" w:rsidRPr="00E46DAC">
        <w:t>.</w:t>
      </w:r>
      <w:r w:rsidRPr="00E46DAC">
        <w:t>H</w:t>
      </w:r>
      <w:r w:rsidR="00F02BC9" w:rsidRPr="00E46DAC">
        <w:t>.</w:t>
      </w:r>
      <w:r w:rsidRPr="00E46DAC">
        <w:t xml:space="preserve"> (mimo) - Bojkovice </w:t>
      </w:r>
      <w:r w:rsidR="009F652F" w:rsidRPr="00E46DAC">
        <w:t xml:space="preserve">město </w:t>
      </w:r>
      <w:r w:rsidRPr="00E46DAC">
        <w:t>(včetně) b</w:t>
      </w:r>
      <w:r w:rsidR="00BD0A2D" w:rsidRPr="00E46DAC">
        <w:t xml:space="preserve">ude navržena místní optická a metalická kabelizace k jednotlivým prvkům umístěným v kolejišti, rozvaděčům EOV a </w:t>
      </w:r>
      <w:r w:rsidR="00694C96" w:rsidRPr="00E46DAC">
        <w:t xml:space="preserve">osvětlení (s výjimkou infrastruktury realizované v rámci stavby Rekonstrukce nástupišť v </w:t>
      </w:r>
      <w:proofErr w:type="spellStart"/>
      <w:r w:rsidR="00694C96" w:rsidRPr="00E46DAC">
        <w:t>žst</w:t>
      </w:r>
      <w:proofErr w:type="spellEnd"/>
      <w:r w:rsidR="00694C96" w:rsidRPr="00E46DAC">
        <w:t xml:space="preserve">. Uherské Hradiště).  </w:t>
      </w:r>
    </w:p>
    <w:p w14:paraId="16484552" w14:textId="3911769F" w:rsidR="00CD518C" w:rsidRPr="00E46DAC" w:rsidRDefault="00CD518C" w:rsidP="00BD0A2D">
      <w:pPr>
        <w:pStyle w:val="Text2-2"/>
      </w:pPr>
      <w:r w:rsidRPr="00E46DAC">
        <w:t>T</w:t>
      </w:r>
      <w:r w:rsidR="00BD0A2D" w:rsidRPr="00E46DAC">
        <w:t>raťový kabel 10XN0,8 a tři HDPE trubky pro zafouknutí dálkového optického kabelu (DOK) a t</w:t>
      </w:r>
      <w:r w:rsidRPr="00E46DAC">
        <w:t>raťového optického kabelu (TOK) bude navrženo v traťových úsecích:</w:t>
      </w:r>
    </w:p>
    <w:p w14:paraId="6E008EE5" w14:textId="45863F73" w:rsidR="00CD518C" w:rsidRPr="00E46DAC" w:rsidRDefault="00CD518C" w:rsidP="00CD518C">
      <w:pPr>
        <w:pStyle w:val="Text2-2"/>
        <w:numPr>
          <w:ilvl w:val="0"/>
          <w:numId w:val="0"/>
        </w:numPr>
        <w:ind w:left="2127"/>
      </w:pPr>
      <w:r w:rsidRPr="00E46DAC">
        <w:t>Staré Město u UH – Bojkovice</w:t>
      </w:r>
    </w:p>
    <w:p w14:paraId="4A3D0594" w14:textId="0020DF8B" w:rsidR="00CD518C" w:rsidRPr="00E46DAC" w:rsidRDefault="00CD518C" w:rsidP="00CD518C">
      <w:pPr>
        <w:pStyle w:val="Text2-2"/>
        <w:numPr>
          <w:ilvl w:val="0"/>
          <w:numId w:val="0"/>
        </w:numPr>
        <w:ind w:left="2127"/>
      </w:pPr>
      <w:r w:rsidRPr="00E46DAC">
        <w:t>Veselí nad Moravou – Velká nad Veličkou</w:t>
      </w:r>
    </w:p>
    <w:p w14:paraId="2CB79956" w14:textId="77777777" w:rsidR="00CD518C" w:rsidRPr="00E46DAC" w:rsidRDefault="00CD518C" w:rsidP="00CD518C">
      <w:pPr>
        <w:pStyle w:val="Text2-2"/>
        <w:numPr>
          <w:ilvl w:val="0"/>
          <w:numId w:val="0"/>
        </w:numPr>
        <w:ind w:left="2127"/>
      </w:pPr>
      <w:r w:rsidRPr="00E46DAC">
        <w:t>Újezdec u Luhačovic – Bylnice – Vlárský průsmyk</w:t>
      </w:r>
    </w:p>
    <w:p w14:paraId="56E665B2" w14:textId="34D2F791" w:rsidR="00CD518C" w:rsidRPr="00E46DAC" w:rsidRDefault="00CD518C" w:rsidP="00CD518C">
      <w:pPr>
        <w:pStyle w:val="Text2-2"/>
        <w:numPr>
          <w:ilvl w:val="0"/>
          <w:numId w:val="0"/>
        </w:numPr>
        <w:ind w:left="2127"/>
      </w:pPr>
      <w:r w:rsidRPr="00E46DAC">
        <w:t>Bylnice – Horní Lideč</w:t>
      </w:r>
    </w:p>
    <w:p w14:paraId="42838F43" w14:textId="19B71BB2" w:rsidR="00BD0A2D" w:rsidRPr="00E46DAC" w:rsidRDefault="00BD0A2D" w:rsidP="00BD0A2D">
      <w:pPr>
        <w:pStyle w:val="Text2-2"/>
      </w:pPr>
      <w:r w:rsidRPr="00E46DAC">
        <w:t>Optická kabelizace bude navržena v souladu s TS 1/2022-SZ Optické kabely a</w:t>
      </w:r>
      <w:r w:rsidR="00D46C2D" w:rsidRPr="00E46DAC">
        <w:t> </w:t>
      </w:r>
      <w:r w:rsidRPr="00E46DAC">
        <w:t>jejich příslušenství v přenosové síti státní organizace Správa železnic.</w:t>
      </w:r>
    </w:p>
    <w:p w14:paraId="4C1BC712" w14:textId="719EBB4D" w:rsidR="00BD0A2D" w:rsidRPr="00E46DAC" w:rsidRDefault="00BD0A2D" w:rsidP="00BD0A2D">
      <w:pPr>
        <w:pStyle w:val="Text2-2"/>
      </w:pPr>
      <w:r w:rsidRPr="00E46DAC">
        <w:t>Metalické kabely budou navrženy v provedení podle ČSN 34 2040 ed.2, tj.</w:t>
      </w:r>
      <w:r w:rsidR="00D46C2D" w:rsidRPr="00E46DAC">
        <w:t> </w:t>
      </w:r>
      <w:r w:rsidRPr="00E46DAC">
        <w:t xml:space="preserve">traťový kabel a místní kabely musí být navrženy s ochranným kovovým obalem – typu TCEPKPFLEZE. </w:t>
      </w:r>
    </w:p>
    <w:p w14:paraId="79BC877F" w14:textId="38326428" w:rsidR="00BD0A2D" w:rsidRPr="00E46DAC" w:rsidRDefault="00BD0A2D" w:rsidP="00BD0A2D">
      <w:pPr>
        <w:pStyle w:val="Text2-2"/>
      </w:pPr>
      <w:r w:rsidRPr="00E46DAC">
        <w:t>Technologické prostory budou chráněny poplachových zabezpečovacím a</w:t>
      </w:r>
      <w:r w:rsidR="00D46C2D" w:rsidRPr="00E46DAC">
        <w:t> </w:t>
      </w:r>
      <w:r w:rsidRPr="00E46DAC">
        <w:t>tísňovým systémem (PZTS) s bezkontaktní čtečkou karet služebních průkazů, detekce vzniku požáru bude zajištěna ASHS, EPS popř. opticko-kouřovými detektory zapojenými do PZTS. Navržený systém PZTS musí poskytovat informace o poruchách do systému dálkové diagnostiky podle TS 2/2008-ZSE v platném znění.</w:t>
      </w:r>
    </w:p>
    <w:p w14:paraId="50A703E7" w14:textId="16602A7F" w:rsidR="00BD0A2D" w:rsidRPr="00E46DAC" w:rsidRDefault="00BD0A2D" w:rsidP="00BD0A2D">
      <w:pPr>
        <w:pStyle w:val="Text2-2"/>
      </w:pPr>
      <w:r w:rsidRPr="00E46DAC">
        <w:t xml:space="preserve">Bude navržena ochrana a případně přeložka </w:t>
      </w:r>
      <w:r w:rsidR="00E32FB9">
        <w:t xml:space="preserve">významných </w:t>
      </w:r>
      <w:r w:rsidRPr="00E46DAC">
        <w:t>inženýrských sítí.</w:t>
      </w:r>
    </w:p>
    <w:p w14:paraId="324D9CFF" w14:textId="68C094E8" w:rsidR="00BD0A2D" w:rsidRPr="00E46DAC" w:rsidRDefault="00BD0A2D" w:rsidP="00BD0A2D">
      <w:pPr>
        <w:pStyle w:val="Text2-2"/>
      </w:pPr>
      <w:r w:rsidRPr="00E46DAC">
        <w:t>Navržen bude systém dálkové diagnostiky technologických systémů železniční dopravní cesty (DDTS) v souladu s TS 2/2008-ZSE v platném znění.  Diagnostické informace všech sdělovací zařízení a ostatních technologií (např.</w:t>
      </w:r>
      <w:r w:rsidR="00370F0A" w:rsidRPr="00E46DAC">
        <w:t> </w:t>
      </w:r>
      <w:r w:rsidRPr="00E46DAC">
        <w:t>EOV, osvětlení a další) budou zapojeny do DDTS</w:t>
      </w:r>
      <w:r w:rsidR="00800648" w:rsidRPr="00E46DAC">
        <w:t xml:space="preserve"> včetně změn vizualizace u</w:t>
      </w:r>
      <w:r w:rsidR="00370F0A" w:rsidRPr="00E46DAC">
        <w:t> </w:t>
      </w:r>
      <w:r w:rsidR="00800648" w:rsidRPr="00E46DAC">
        <w:t>klientů DDTS a úprav případných dalších aplikací využívajících DDTS.</w:t>
      </w:r>
    </w:p>
    <w:p w14:paraId="668CA193" w14:textId="30A03CD4" w:rsidR="00BD0A2D" w:rsidRPr="00E46DAC" w:rsidRDefault="00BD0A2D" w:rsidP="00446EBD">
      <w:pPr>
        <w:pStyle w:val="Text2-2"/>
      </w:pPr>
      <w:r w:rsidRPr="00E46DAC">
        <w:t>Bude navržen přenosový systém IP/MPLS technologické datové sítě</w:t>
      </w:r>
      <w:r w:rsidR="00446EBD" w:rsidRPr="00E46DAC">
        <w:t xml:space="preserve"> a</w:t>
      </w:r>
      <w:r w:rsidR="00D46C2D" w:rsidRPr="00E46DAC">
        <w:t> </w:t>
      </w:r>
      <w:r w:rsidR="00446EBD" w:rsidRPr="00E46DAC">
        <w:t>samostatný přenosový systém IP/MPLS GSM-R</w:t>
      </w:r>
      <w:r w:rsidR="0072612B" w:rsidRPr="00E46DAC">
        <w:t>.</w:t>
      </w:r>
      <w:r w:rsidRPr="00E46DAC">
        <w:t xml:space="preserve"> Součástí stavby bude přepojení stávajícího telekomunikačního provozu na nové optické kabely a</w:t>
      </w:r>
      <w:r w:rsidR="00D46C2D" w:rsidRPr="00E46DAC">
        <w:t> </w:t>
      </w:r>
      <w:r w:rsidRPr="00E46DAC">
        <w:t>přenosové zařízení.</w:t>
      </w:r>
    </w:p>
    <w:p w14:paraId="3C1F746C" w14:textId="4E970341" w:rsidR="00BD0A2D" w:rsidRPr="00E46DAC" w:rsidRDefault="00BD0A2D" w:rsidP="00BD0A2D">
      <w:pPr>
        <w:pStyle w:val="Text2-2"/>
      </w:pPr>
      <w:r w:rsidRPr="00E46DAC">
        <w:t>Bude navržen vizuální informační systému v souladu se Směrnicí č.</w:t>
      </w:r>
      <w:r w:rsidR="00370F0A" w:rsidRPr="00E46DAC">
        <w:t> </w:t>
      </w:r>
      <w:r w:rsidRPr="00E46DAC">
        <w:t>118 a</w:t>
      </w:r>
      <w:r w:rsidR="00D46C2D" w:rsidRPr="00E46DAC">
        <w:t> </w:t>
      </w:r>
      <w:r w:rsidRPr="00E46DAC">
        <w:t xml:space="preserve">Grafického manuálu jednotného orientačního a informačního systému </w:t>
      </w:r>
      <w:r w:rsidRPr="00E46DAC">
        <w:lastRenderedPageBreak/>
        <w:t>Správy železnic, státní organizace a rozhlasové zařízení v IP provedení s</w:t>
      </w:r>
      <w:r w:rsidR="00D46C2D" w:rsidRPr="00E46DAC">
        <w:t> </w:t>
      </w:r>
      <w:r w:rsidRPr="00E46DAC">
        <w:t>hlášením dle jízdy vlaku. Rozhlasové zařízení musí umožnit kontrolu provedeného hlášení a poskytovat informace o poruchách do systému dálkové diagnostiky podle TS 2/2008-ZSE v platném znění.</w:t>
      </w:r>
    </w:p>
    <w:p w14:paraId="1DC21BEB" w14:textId="5B3884BD" w:rsidR="00BD0A2D" w:rsidRPr="00E46DAC" w:rsidRDefault="00BD0A2D" w:rsidP="00BD0A2D">
      <w:pPr>
        <w:pStyle w:val="Text2-2"/>
      </w:pPr>
      <w:r w:rsidRPr="00E46DAC">
        <w:t>Pro sledování hran nástupiště, podchodu a příp. výtahů bude navržen kamerový systém v souladu s pokynem O14 č.j. 18453/2018—SŽDC-O14 s</w:t>
      </w:r>
      <w:r w:rsidR="00D46C2D" w:rsidRPr="00E46DAC">
        <w:t> </w:t>
      </w:r>
      <w:r w:rsidRPr="00E46DAC">
        <w:t>kompresním algoritmem H.265. Navržený kamerový systém musí poskytovat informace o poruchách do systému dálkové diagnostiky technologických systémů dle TS 2/2008-ZSE.</w:t>
      </w:r>
    </w:p>
    <w:p w14:paraId="3AB5C131" w14:textId="33A40A06" w:rsidR="00BD0A2D" w:rsidRPr="00E46DAC" w:rsidRDefault="00BD0A2D" w:rsidP="00BD0A2D">
      <w:pPr>
        <w:pStyle w:val="Text2-2"/>
      </w:pPr>
      <w:r w:rsidRPr="00E46DAC">
        <w:t>Bude navržen samostatný bezpečnostní kamerový systém oddělený od</w:t>
      </w:r>
      <w:r w:rsidR="00370F0A" w:rsidRPr="00E46DAC">
        <w:t> </w:t>
      </w:r>
      <w:r w:rsidRPr="00E46DAC">
        <w:t>kamerového systému pro řízení dopravy.</w:t>
      </w:r>
    </w:p>
    <w:p w14:paraId="69C13ED4" w14:textId="77777777" w:rsidR="00BD0A2D" w:rsidRPr="00E46DAC" w:rsidRDefault="00BD0A2D" w:rsidP="00BD0A2D">
      <w:pPr>
        <w:pStyle w:val="Text2-2"/>
      </w:pPr>
      <w:r w:rsidRPr="00E46DAC">
        <w:t>V případě, že budou navrženy výtahy, musí být jejich řídicí část připojena do systému dálkové diagnostiky technologických systémů železniční dopravní cesty podle TS 2/2008 – ZSE a jejich komunikační část připojena do železniční služební telefonní sítě.</w:t>
      </w:r>
    </w:p>
    <w:p w14:paraId="3594368A" w14:textId="338A6EF5" w:rsidR="00BD0A2D" w:rsidRPr="00E46DAC" w:rsidRDefault="00BD0A2D" w:rsidP="00BD0A2D">
      <w:pPr>
        <w:pStyle w:val="Text2-2"/>
      </w:pPr>
      <w:r w:rsidRPr="00E46DAC">
        <w:t>Navržené zařízení nesmí být v rozporu se zákonem č.181/2014 Sb. – Zákon o</w:t>
      </w:r>
      <w:r w:rsidR="00E46DAC" w:rsidRPr="00E46DAC">
        <w:t> </w:t>
      </w:r>
      <w:r w:rsidRPr="00E46DAC">
        <w:t>kybernetické bezpečnosti ve znění dalších souvisejících předpisů (prováděcí vyhlášky).</w:t>
      </w:r>
    </w:p>
    <w:p w14:paraId="11FD18B6" w14:textId="2A15DDBD" w:rsidR="00BD0A2D" w:rsidRPr="00E46DAC" w:rsidRDefault="00BD0A2D" w:rsidP="00BD0A2D">
      <w:pPr>
        <w:pStyle w:val="Text2-2"/>
      </w:pPr>
      <w:r w:rsidRPr="00E46DAC">
        <w:t>Veškerá nově navrhovaná sdělovací zařízení budou navržena pro dálkové ovládání z CDP Přerov. Součástí dokumentace bude návrh doplnění příslušného dispečerského sálu, pracoviště pohotovostního výpravčího a</w:t>
      </w:r>
      <w:r w:rsidR="00D46C2D" w:rsidRPr="00E46DAC">
        <w:t> </w:t>
      </w:r>
      <w:r w:rsidRPr="00E46DAC">
        <w:t xml:space="preserve">pracoviště dispečera železniční dopravní cesty odpovídajícím sdělovacím zařízením. </w:t>
      </w:r>
    </w:p>
    <w:p w14:paraId="4DB7FBBB" w14:textId="384E2C65" w:rsidR="00BD0A2D" w:rsidRPr="00E46DAC" w:rsidRDefault="00BD0A2D" w:rsidP="00BD0A2D">
      <w:pPr>
        <w:pStyle w:val="Text2-2"/>
      </w:pPr>
      <w:r w:rsidRPr="00E46DAC">
        <w:t xml:space="preserve">V rámci </w:t>
      </w:r>
      <w:r w:rsidR="00142C2B" w:rsidRPr="00E46DAC">
        <w:t>ZP</w:t>
      </w:r>
      <w:r w:rsidRPr="00E46DAC">
        <w:t xml:space="preserve"> bude navržena mobilní telefonní síť GSM-R s pokrytím </w:t>
      </w:r>
      <w:r w:rsidR="00142C2B" w:rsidRPr="00E46DAC">
        <w:t xml:space="preserve">níže uvedených </w:t>
      </w:r>
      <w:r w:rsidRPr="00E46DAC">
        <w:t xml:space="preserve">traťových úseků rádiovým signálem s úrovní a kvalitou dle požadavků specifikace EIRENE a parametrů KPI </w:t>
      </w:r>
      <w:proofErr w:type="spellStart"/>
      <w:r w:rsidRPr="00E46DAC">
        <w:t>QoS</w:t>
      </w:r>
      <w:proofErr w:type="spellEnd"/>
      <w:r w:rsidRPr="00E46DAC">
        <w:t xml:space="preserve"> dle ERTMS/GSM-R O-2475 </w:t>
      </w:r>
      <w:proofErr w:type="spellStart"/>
      <w:r w:rsidRPr="00E46DAC">
        <w:t>Quality</w:t>
      </w:r>
      <w:proofErr w:type="spellEnd"/>
      <w:r w:rsidRPr="00E46DAC">
        <w:t xml:space="preserve"> </w:t>
      </w:r>
      <w:proofErr w:type="spellStart"/>
      <w:r w:rsidRPr="00E46DAC">
        <w:t>of</w:t>
      </w:r>
      <w:proofErr w:type="spellEnd"/>
      <w:r w:rsidRPr="00E46DAC">
        <w:t xml:space="preserve"> </w:t>
      </w:r>
      <w:proofErr w:type="spellStart"/>
      <w:r w:rsidRPr="00E46DAC">
        <w:t>Service</w:t>
      </w:r>
      <w:proofErr w:type="spellEnd"/>
      <w:r w:rsidRPr="00E46DAC">
        <w:t xml:space="preserve"> Test </w:t>
      </w:r>
      <w:proofErr w:type="spellStart"/>
      <w:r w:rsidRPr="00E46DAC">
        <w:t>Specification</w:t>
      </w:r>
      <w:proofErr w:type="spellEnd"/>
      <w:r w:rsidRPr="00E46DAC">
        <w:t xml:space="preserve"> a SubSetu093. </w:t>
      </w:r>
    </w:p>
    <w:p w14:paraId="1B05662A" w14:textId="2CAB50B3" w:rsidR="00142C2B" w:rsidRPr="00E46DAC" w:rsidRDefault="00142C2B" w:rsidP="00BD0A2D">
      <w:pPr>
        <w:pStyle w:val="Text2-2"/>
      </w:pPr>
      <w:r w:rsidRPr="00E46DAC">
        <w:t xml:space="preserve">Pokrytí </w:t>
      </w:r>
      <w:r w:rsidR="004203CF" w:rsidRPr="00E46DAC">
        <w:t xml:space="preserve">bude navrženo </w:t>
      </w:r>
      <w:r w:rsidRPr="00E46DAC">
        <w:t>v</w:t>
      </w:r>
      <w:r w:rsidR="004203CF" w:rsidRPr="00E46DAC">
        <w:t xml:space="preserve"> traťových </w:t>
      </w:r>
      <w:r w:rsidRPr="00E46DAC">
        <w:t>úsecích:</w:t>
      </w:r>
    </w:p>
    <w:p w14:paraId="2A09FA41" w14:textId="4E495A36" w:rsidR="00142C2B" w:rsidRPr="00E46DAC" w:rsidRDefault="00142C2B" w:rsidP="00142C2B">
      <w:pPr>
        <w:pStyle w:val="Text2-2"/>
        <w:numPr>
          <w:ilvl w:val="0"/>
          <w:numId w:val="0"/>
        </w:numPr>
        <w:ind w:left="1701" w:firstLine="426"/>
      </w:pPr>
      <w:r w:rsidRPr="00E46DAC">
        <w:t>Veselí nad Moravou – Kunovice</w:t>
      </w:r>
    </w:p>
    <w:p w14:paraId="6F16A2DB" w14:textId="45AA0003" w:rsidR="00142C2B" w:rsidRPr="00E46DAC" w:rsidRDefault="00142C2B" w:rsidP="00142C2B">
      <w:pPr>
        <w:pStyle w:val="Text2-2"/>
        <w:numPr>
          <w:ilvl w:val="0"/>
          <w:numId w:val="0"/>
        </w:numPr>
        <w:ind w:left="1701" w:firstLine="426"/>
      </w:pPr>
      <w:r w:rsidRPr="00E46DAC">
        <w:t>Veselí nad Moravou – Velká nad Veličkou</w:t>
      </w:r>
    </w:p>
    <w:p w14:paraId="3AFD3651" w14:textId="402A17F4" w:rsidR="00142C2B" w:rsidRPr="00E46DAC" w:rsidRDefault="00142C2B" w:rsidP="00142C2B">
      <w:pPr>
        <w:pStyle w:val="Text2-2"/>
        <w:numPr>
          <w:ilvl w:val="0"/>
          <w:numId w:val="0"/>
        </w:numPr>
        <w:ind w:left="2127"/>
      </w:pPr>
      <w:r w:rsidRPr="00E46DAC">
        <w:t>Staré Město u Uherského Hradiště – Kunovice – Újezdec u Luhačovic – Luhačovice</w:t>
      </w:r>
    </w:p>
    <w:p w14:paraId="29E5C974" w14:textId="357D4FDD" w:rsidR="00142C2B" w:rsidRPr="00E46DAC" w:rsidRDefault="00142C2B" w:rsidP="00142C2B">
      <w:pPr>
        <w:pStyle w:val="Text2-2"/>
        <w:numPr>
          <w:ilvl w:val="0"/>
          <w:numId w:val="0"/>
        </w:numPr>
        <w:ind w:left="2127"/>
      </w:pPr>
      <w:r w:rsidRPr="00E46DAC">
        <w:t>Újezdec u Luhačovic – Bylnice – Vlárský průsmyk</w:t>
      </w:r>
    </w:p>
    <w:p w14:paraId="236D9F70" w14:textId="781F5C8F" w:rsidR="00142C2B" w:rsidRPr="00E46DAC" w:rsidRDefault="00142C2B" w:rsidP="00142C2B">
      <w:pPr>
        <w:pStyle w:val="Text2-2"/>
        <w:numPr>
          <w:ilvl w:val="0"/>
          <w:numId w:val="0"/>
        </w:numPr>
        <w:ind w:left="2127"/>
      </w:pPr>
      <w:r w:rsidRPr="00E46DAC">
        <w:t>Bylnice – Horní Lideč</w:t>
      </w:r>
    </w:p>
    <w:p w14:paraId="07C0571D" w14:textId="77777777" w:rsidR="00BD0A2D" w:rsidRPr="00E46DAC" w:rsidRDefault="00BD0A2D" w:rsidP="00BD0A2D">
      <w:pPr>
        <w:pStyle w:val="Text2-2"/>
      </w:pPr>
      <w:r w:rsidRPr="00E46DAC">
        <w:t>Návrh rozmístění dispečerských terminálů v IP technologii v úrovních „</w:t>
      </w:r>
      <w:proofErr w:type="spellStart"/>
      <w:r w:rsidRPr="00E46DAC">
        <w:t>primary</w:t>
      </w:r>
      <w:proofErr w:type="spellEnd"/>
      <w:r w:rsidRPr="00E46DAC">
        <w:t xml:space="preserve"> </w:t>
      </w:r>
      <w:proofErr w:type="spellStart"/>
      <w:r w:rsidRPr="00E46DAC">
        <w:t>controller</w:t>
      </w:r>
      <w:proofErr w:type="spellEnd"/>
      <w:r w:rsidRPr="00E46DAC">
        <w:t>“ (řídící dispečer) a „</w:t>
      </w:r>
      <w:proofErr w:type="spellStart"/>
      <w:r w:rsidRPr="00E46DAC">
        <w:t>secondary</w:t>
      </w:r>
      <w:proofErr w:type="spellEnd"/>
      <w:r w:rsidRPr="00E46DAC">
        <w:t xml:space="preserve"> </w:t>
      </w:r>
      <w:proofErr w:type="spellStart"/>
      <w:r w:rsidRPr="00E46DAC">
        <w:t>controller</w:t>
      </w:r>
      <w:proofErr w:type="spellEnd"/>
      <w:r w:rsidRPr="00E46DAC">
        <w:t>“ (výpravčí) v těch železničních stanicích, ze kterých je plánováno trvalé nebo občasné řízení provozu na ŽDC. Dále návrh vybavení a konfigurace těchto terminálů pro funkci „</w:t>
      </w:r>
      <w:proofErr w:type="spellStart"/>
      <w:r w:rsidRPr="00E46DAC">
        <w:t>zapojovač</w:t>
      </w:r>
      <w:proofErr w:type="spellEnd"/>
      <w:r w:rsidRPr="00E46DAC">
        <w:t xml:space="preserve">“ (tedy specifikace připojených komunikačních kanálů) podle obsazení jednotlivých pracovišť, resp. dopraven, včetně síťových prvků potřebných pro jejich propojení a dalších nezbytných úprav sdělovacích zařízení, které budou kompatibilní s novými </w:t>
      </w:r>
      <w:proofErr w:type="spellStart"/>
      <w:r w:rsidRPr="00E46DAC">
        <w:t>zapojovači</w:t>
      </w:r>
      <w:proofErr w:type="spellEnd"/>
      <w:r w:rsidRPr="00E46DAC">
        <w:t xml:space="preserve">. Pokud je to technicky možné, navrhnout pouze doplnění funkcionality GSM-R do stávajících instalovaných </w:t>
      </w:r>
      <w:proofErr w:type="spellStart"/>
      <w:r w:rsidRPr="00E46DAC">
        <w:t>zapojovačů</w:t>
      </w:r>
      <w:proofErr w:type="spellEnd"/>
      <w:r w:rsidRPr="00E46DAC">
        <w:t>. Všechny dispečerské terminály (</w:t>
      </w:r>
      <w:proofErr w:type="spellStart"/>
      <w:r w:rsidRPr="00E46DAC">
        <w:t>zapojovače</w:t>
      </w:r>
      <w:proofErr w:type="spellEnd"/>
      <w:r w:rsidRPr="00E46DAC">
        <w:t>) musí mít implementovanou funkci „GSM-R STOP“ podle Technické specifikace SŽDC č. TS 3/2014-S a funkci testovací skupiny.</w:t>
      </w:r>
    </w:p>
    <w:p w14:paraId="78DAAEE0" w14:textId="77777777" w:rsidR="00BD0A2D" w:rsidRPr="00E46DAC" w:rsidRDefault="00BD0A2D" w:rsidP="00BD0A2D">
      <w:pPr>
        <w:pStyle w:val="Text2-2"/>
      </w:pPr>
      <w:r w:rsidRPr="00E46DAC">
        <w:t xml:space="preserve">Část RBC pro paketové přenosy (ETCS </w:t>
      </w:r>
      <w:proofErr w:type="spellStart"/>
      <w:r w:rsidRPr="00E46DAC">
        <w:t>over</w:t>
      </w:r>
      <w:proofErr w:type="spellEnd"/>
      <w:r w:rsidRPr="00E46DAC">
        <w:t xml:space="preserve"> GPRS) bude připojena do MPLS GSM-R pro připojení do FPC-R (IP protokol).</w:t>
      </w:r>
    </w:p>
    <w:p w14:paraId="467599D9" w14:textId="604573AD" w:rsidR="000C7ACE" w:rsidRPr="00910C50" w:rsidRDefault="00BD0A2D" w:rsidP="00910C50">
      <w:pPr>
        <w:pStyle w:val="Text2-2"/>
      </w:pPr>
      <w:r w:rsidRPr="00E46DAC">
        <w:t xml:space="preserve">V případě, že ústředna sítě GSM-R (MSC) bude pro připojení RBC prostřednictvím přenosové datové sítě vyžadovat doplnění některých </w:t>
      </w:r>
      <w:r w:rsidRPr="00E46DAC">
        <w:lastRenderedPageBreak/>
        <w:t>komponent, bude toto doplnění součástí stavby a v dokumentaci budou stanoveny potřebné podrobnosti.</w:t>
      </w:r>
    </w:p>
    <w:p w14:paraId="1E6E3D0F" w14:textId="4C673A20" w:rsidR="000C7ACE" w:rsidRPr="00E46DAC" w:rsidRDefault="000C7ACE" w:rsidP="000C7ACE">
      <w:pPr>
        <w:pStyle w:val="Text2-2"/>
      </w:pPr>
      <w:r w:rsidRPr="00E46DAC">
        <w:rPr>
          <w:rFonts w:eastAsia="Times New Roman"/>
        </w:rPr>
        <w:t>Napájení sdělovacích zařízení budou navržena tak, aby splňovala podmínky na napájecí vedení dle TKP, kapitola 28 č.j. 80011/2022-SŽ-GŘ-O14, článku 28.2.14, část. 8 Napájení sdělovacího zařízení</w:t>
      </w:r>
      <w:r w:rsidR="00E46DAC" w:rsidRPr="00E46DAC">
        <w:rPr>
          <w:rFonts w:eastAsia="Times New Roman"/>
        </w:rPr>
        <w:t>.</w:t>
      </w:r>
    </w:p>
    <w:p w14:paraId="3FC2B748" w14:textId="77777777" w:rsidR="007D016E" w:rsidRPr="0006697B" w:rsidRDefault="007D016E" w:rsidP="005A2CE9">
      <w:pPr>
        <w:pStyle w:val="Nadpis2-2"/>
      </w:pPr>
      <w:bookmarkStart w:id="20" w:name="_Toc147909653"/>
      <w:r w:rsidRPr="0006697B">
        <w:t>Silnoproudá technologie včetně DŘT, trakční a energetická zařízení</w:t>
      </w:r>
      <w:bookmarkEnd w:id="20"/>
    </w:p>
    <w:p w14:paraId="2BFE134F" w14:textId="0AD3E5BB" w:rsidR="007D016E" w:rsidRPr="0006697B" w:rsidRDefault="007D016E" w:rsidP="004A4B98">
      <w:pPr>
        <w:pStyle w:val="Text2-1"/>
        <w:rPr>
          <w:b/>
        </w:rPr>
      </w:pPr>
      <w:r w:rsidRPr="0006697B">
        <w:rPr>
          <w:b/>
        </w:rPr>
        <w:t xml:space="preserve">Popis stávajícího stavu </w:t>
      </w:r>
    </w:p>
    <w:p w14:paraId="274DDC5B" w14:textId="77777777" w:rsidR="000C7ACE" w:rsidRPr="00E46DAC" w:rsidRDefault="000C7ACE" w:rsidP="000C7ACE">
      <w:pPr>
        <w:pStyle w:val="Text2-2"/>
      </w:pPr>
      <w:r w:rsidRPr="00E46DAC">
        <w:t>V dotečeném úseku se nachází provozované zařízení ve správě SEE Olomouc tohoto typu:</w:t>
      </w:r>
    </w:p>
    <w:p w14:paraId="710B4AC6" w14:textId="75DAC83E" w:rsidR="000C7ACE" w:rsidRPr="00E46DAC" w:rsidRDefault="000C7ACE" w:rsidP="000C7ACE">
      <w:pPr>
        <w:pStyle w:val="Text2-2"/>
        <w:numPr>
          <w:ilvl w:val="0"/>
          <w:numId w:val="0"/>
        </w:numPr>
        <w:tabs>
          <w:tab w:val="left" w:pos="708"/>
        </w:tabs>
        <w:ind w:left="1701" w:hanging="285"/>
      </w:pPr>
      <w:r w:rsidRPr="00E46DAC">
        <w:t xml:space="preserve">a/ přípojky NN pro napájení PZZ ze sítě </w:t>
      </w:r>
      <w:proofErr w:type="gramStart"/>
      <w:r w:rsidRPr="00E46DAC">
        <w:t>EG.D</w:t>
      </w:r>
      <w:proofErr w:type="gramEnd"/>
      <w:r w:rsidRPr="00E46DAC">
        <w:t>, záložní napájení PZZ je řešeno z</w:t>
      </w:r>
      <w:r w:rsidR="00370F0A" w:rsidRPr="00E46DAC">
        <w:t> </w:t>
      </w:r>
      <w:r w:rsidRPr="00E46DAC">
        <w:t>baterií a přívodky pro mobilní náhradní zdroj</w:t>
      </w:r>
    </w:p>
    <w:p w14:paraId="59408537" w14:textId="77777777" w:rsidR="000C7ACE" w:rsidRPr="00E46DAC" w:rsidRDefault="000C7ACE" w:rsidP="000C7ACE">
      <w:pPr>
        <w:pStyle w:val="Text2-2"/>
        <w:numPr>
          <w:ilvl w:val="0"/>
          <w:numId w:val="0"/>
        </w:numPr>
        <w:tabs>
          <w:tab w:val="left" w:pos="708"/>
        </w:tabs>
        <w:ind w:left="709" w:firstLine="707"/>
      </w:pPr>
      <w:r w:rsidRPr="00E46DAC">
        <w:t>b/ přípojky NN pro napájení železničních zastávek (</w:t>
      </w:r>
      <w:proofErr w:type="spellStart"/>
      <w:r w:rsidRPr="00E46DAC">
        <w:t>Vésky</w:t>
      </w:r>
      <w:proofErr w:type="spellEnd"/>
      <w:r w:rsidRPr="00E46DAC">
        <w:t xml:space="preserve">, Popovice u Uherského Hradiště, </w:t>
      </w:r>
      <w:proofErr w:type="spellStart"/>
      <w:r w:rsidRPr="00E46DAC">
        <w:t>Havřice</w:t>
      </w:r>
      <w:proofErr w:type="spellEnd"/>
      <w:r w:rsidRPr="00E46DAC">
        <w:t>, Šumice, Záhorovice)</w:t>
      </w:r>
    </w:p>
    <w:p w14:paraId="1B436F6A" w14:textId="77777777" w:rsidR="000C7ACE" w:rsidRPr="00E46DAC" w:rsidRDefault="000C7ACE" w:rsidP="000C7ACE">
      <w:pPr>
        <w:pStyle w:val="Text2-2"/>
        <w:numPr>
          <w:ilvl w:val="0"/>
          <w:numId w:val="0"/>
        </w:numPr>
        <w:tabs>
          <w:tab w:val="left" w:pos="708"/>
        </w:tabs>
        <w:ind w:left="708" w:firstLine="708"/>
      </w:pPr>
      <w:r w:rsidRPr="00E46DAC">
        <w:t>c/ přípojka NN pro napájení železniční stanic</w:t>
      </w:r>
    </w:p>
    <w:p w14:paraId="05160696" w14:textId="77777777" w:rsidR="000C7ACE" w:rsidRPr="00E46DAC" w:rsidRDefault="000C7ACE" w:rsidP="000C7ACE">
      <w:pPr>
        <w:pStyle w:val="Text2-2"/>
        <w:numPr>
          <w:ilvl w:val="0"/>
          <w:numId w:val="42"/>
        </w:numPr>
        <w:tabs>
          <w:tab w:val="left" w:pos="708"/>
        </w:tabs>
      </w:pPr>
      <w:r w:rsidRPr="00E46DAC">
        <w:t>ŽST Uherské Hradiště, záložní napájení ZZ je z mobilního záložního zdroje</w:t>
      </w:r>
    </w:p>
    <w:p w14:paraId="39074A23" w14:textId="77777777" w:rsidR="000C7ACE" w:rsidRPr="00E46DAC" w:rsidRDefault="000C7ACE" w:rsidP="000C7ACE">
      <w:pPr>
        <w:pStyle w:val="Text2-2"/>
        <w:numPr>
          <w:ilvl w:val="0"/>
          <w:numId w:val="42"/>
        </w:numPr>
        <w:tabs>
          <w:tab w:val="left" w:pos="708"/>
        </w:tabs>
        <w:rPr>
          <w:lang w:eastAsia="cs-CZ"/>
        </w:rPr>
      </w:pPr>
      <w:r w:rsidRPr="00E46DAC">
        <w:t>ŽST Hradčovice, záložní napájení ZZ je z mobilního záložního zdroje</w:t>
      </w:r>
    </w:p>
    <w:p w14:paraId="67B3E98B" w14:textId="77777777" w:rsidR="000C7ACE" w:rsidRPr="00E46DAC" w:rsidRDefault="000C7ACE" w:rsidP="000C7ACE">
      <w:pPr>
        <w:pStyle w:val="Text2-2"/>
        <w:numPr>
          <w:ilvl w:val="0"/>
          <w:numId w:val="42"/>
        </w:numPr>
        <w:tabs>
          <w:tab w:val="left" w:pos="708"/>
        </w:tabs>
      </w:pPr>
      <w:r w:rsidRPr="00E46DAC">
        <w:t>ŽST Újezdec u Luhačovic, záložní napájení ZZ je mobilního záložního zdroje</w:t>
      </w:r>
    </w:p>
    <w:p w14:paraId="2C406F80" w14:textId="77777777" w:rsidR="000C7ACE" w:rsidRPr="00E46DAC" w:rsidRDefault="000C7ACE" w:rsidP="000C7ACE">
      <w:pPr>
        <w:pStyle w:val="Text2-2"/>
        <w:numPr>
          <w:ilvl w:val="0"/>
          <w:numId w:val="42"/>
        </w:numPr>
        <w:tabs>
          <w:tab w:val="left" w:pos="708"/>
        </w:tabs>
      </w:pPr>
      <w:r w:rsidRPr="00E46DAC">
        <w:t>ŽST Nezdenice, záložní napájení ZZ je z mobilního záložního zdroj</w:t>
      </w:r>
    </w:p>
    <w:p w14:paraId="0FA13730" w14:textId="646196C7" w:rsidR="000C7ACE" w:rsidRPr="00E46DAC" w:rsidRDefault="000C7ACE" w:rsidP="000C7ACE">
      <w:pPr>
        <w:pStyle w:val="Text2-2"/>
        <w:numPr>
          <w:ilvl w:val="0"/>
          <w:numId w:val="0"/>
        </w:numPr>
        <w:tabs>
          <w:tab w:val="left" w:pos="708"/>
        </w:tabs>
        <w:ind w:left="1701" w:hanging="964"/>
      </w:pPr>
      <w:r w:rsidRPr="00E46DAC">
        <w:t xml:space="preserve">          d/ přípojky VN pro napájení železničních stanic 22kV:</w:t>
      </w:r>
    </w:p>
    <w:p w14:paraId="36CEF27F" w14:textId="7E8E3D33" w:rsidR="000C7ACE" w:rsidRPr="00E46DAC" w:rsidRDefault="000C7ACE" w:rsidP="000C7ACE">
      <w:pPr>
        <w:pStyle w:val="Text2-2"/>
        <w:numPr>
          <w:ilvl w:val="0"/>
          <w:numId w:val="43"/>
        </w:numPr>
        <w:tabs>
          <w:tab w:val="left" w:pos="708"/>
        </w:tabs>
      </w:pPr>
      <w:r w:rsidRPr="00E46DAC">
        <w:t>ŽST Staré Město u Uh</w:t>
      </w:r>
      <w:r w:rsidR="002A61DE">
        <w:t xml:space="preserve">erského </w:t>
      </w:r>
      <w:r w:rsidRPr="00E46DAC">
        <w:t>Hradiště, zděná trafostanice 22/0,4kV, záložní napájení ZZ z kabelového rozvodu 6kV podél trati</w:t>
      </w:r>
    </w:p>
    <w:p w14:paraId="3C39C59B" w14:textId="77777777" w:rsidR="000C7ACE" w:rsidRPr="00E46DAC" w:rsidRDefault="000C7ACE" w:rsidP="000C7ACE">
      <w:pPr>
        <w:pStyle w:val="Text2-2"/>
        <w:numPr>
          <w:ilvl w:val="0"/>
          <w:numId w:val="43"/>
        </w:numPr>
        <w:tabs>
          <w:tab w:val="left" w:pos="708"/>
        </w:tabs>
      </w:pPr>
      <w:r w:rsidRPr="00E46DAC">
        <w:t>ŽST Kunovice, stožárová trafostanice 22/0,4kV pro ŽST, záložní napájení ZZ z mobilního záložního zdroje</w:t>
      </w:r>
    </w:p>
    <w:p w14:paraId="0F5EB27D" w14:textId="77777777" w:rsidR="000C7ACE" w:rsidRPr="00E46DAC" w:rsidRDefault="000C7ACE" w:rsidP="000C7ACE">
      <w:pPr>
        <w:pStyle w:val="Text2-2"/>
        <w:numPr>
          <w:ilvl w:val="0"/>
          <w:numId w:val="43"/>
        </w:numPr>
        <w:tabs>
          <w:tab w:val="left" w:pos="708"/>
        </w:tabs>
      </w:pPr>
      <w:r w:rsidRPr="00E46DAC">
        <w:t>ŽST Uherský Brod, stožárová trafostanice 22/0,4kV pro ŽST, záložní napájení ZZ z mobilního záložního zdroje</w:t>
      </w:r>
    </w:p>
    <w:p w14:paraId="3EF21D75" w14:textId="35EAC03B" w:rsidR="000C7ACE" w:rsidRPr="00E46DAC" w:rsidRDefault="000C7ACE" w:rsidP="000C7ACE">
      <w:pPr>
        <w:pStyle w:val="Text2-2"/>
        <w:numPr>
          <w:ilvl w:val="0"/>
          <w:numId w:val="43"/>
        </w:numPr>
        <w:tabs>
          <w:tab w:val="left" w:pos="708"/>
        </w:tabs>
      </w:pPr>
      <w:r w:rsidRPr="00E46DAC">
        <w:t>ŽST Bojkovice, zděná trafostanice součástí technolog. objektu SŽ,</w:t>
      </w:r>
      <w:r w:rsidR="002A61DE">
        <w:t xml:space="preserve"> </w:t>
      </w:r>
      <w:r w:rsidRPr="00E46DAC">
        <w:t>s.</w:t>
      </w:r>
      <w:r w:rsidR="002A61DE">
        <w:t> </w:t>
      </w:r>
      <w:r w:rsidRPr="00E46DAC">
        <w:t>o., záložní napájení ZZ je řešeno ze stabilního NZ el. energie.</w:t>
      </w:r>
    </w:p>
    <w:p w14:paraId="56314688" w14:textId="26B7A45A" w:rsidR="000C7ACE" w:rsidRPr="00E46DAC" w:rsidRDefault="000C7ACE" w:rsidP="002A61DE">
      <w:pPr>
        <w:pStyle w:val="Text2-2"/>
        <w:numPr>
          <w:ilvl w:val="0"/>
          <w:numId w:val="0"/>
        </w:numPr>
        <w:tabs>
          <w:tab w:val="left" w:pos="708"/>
        </w:tabs>
        <w:ind w:left="1080"/>
      </w:pPr>
      <w:r w:rsidRPr="00E46DAC">
        <w:t>Napájení zab</w:t>
      </w:r>
      <w:r w:rsidR="002A61DE">
        <w:t xml:space="preserve">ezpečovacích </w:t>
      </w:r>
      <w:r w:rsidRPr="00E46DAC">
        <w:t>zařízení je zajištěno z mobilního náhradního zdroje s</w:t>
      </w:r>
      <w:r w:rsidR="002A61DE">
        <w:t> </w:t>
      </w:r>
      <w:r w:rsidRPr="00E46DAC">
        <w:t xml:space="preserve">dobou přistavení do 3 hodin. Přistavení zajišťuje OE Hulín a OE Hulín pracoviště Kunovice. </w:t>
      </w:r>
    </w:p>
    <w:p w14:paraId="3B6BA473" w14:textId="77777777" w:rsidR="000C7ACE" w:rsidRPr="00E46DAC" w:rsidRDefault="000C7ACE" w:rsidP="000C7ACE">
      <w:pPr>
        <w:pStyle w:val="Text2-2"/>
        <w:numPr>
          <w:ilvl w:val="3"/>
          <w:numId w:val="41"/>
        </w:numPr>
        <w:rPr>
          <w:lang w:eastAsia="cs-CZ"/>
        </w:rPr>
      </w:pPr>
      <w:r w:rsidRPr="00E46DAC">
        <w:t>Technologie elektrického ohřevu výhybek je instalována v těchto stanicích:</w:t>
      </w:r>
    </w:p>
    <w:p w14:paraId="2B90AFD6" w14:textId="2B73AEAB" w:rsidR="000C7ACE" w:rsidRPr="00E46DAC" w:rsidRDefault="000C7ACE" w:rsidP="000C7ACE">
      <w:pPr>
        <w:pStyle w:val="Text2-2"/>
        <w:numPr>
          <w:ilvl w:val="0"/>
          <w:numId w:val="44"/>
        </w:numPr>
        <w:tabs>
          <w:tab w:val="left" w:pos="708"/>
        </w:tabs>
      </w:pPr>
      <w:r w:rsidRPr="00E46DAC">
        <w:t>ŽST Staré Město u Uh</w:t>
      </w:r>
      <w:r w:rsidR="002A61DE">
        <w:t xml:space="preserve">erského </w:t>
      </w:r>
      <w:r w:rsidRPr="00E46DAC">
        <w:t>Hradiště, napájeno ze zděné trafostanice 22/0,4kV</w:t>
      </w:r>
    </w:p>
    <w:p w14:paraId="68B67956" w14:textId="185706FE" w:rsidR="000C7ACE" w:rsidRPr="00E46DAC" w:rsidRDefault="000C7ACE" w:rsidP="000C7ACE">
      <w:pPr>
        <w:pStyle w:val="Text2-2"/>
        <w:numPr>
          <w:ilvl w:val="0"/>
          <w:numId w:val="44"/>
        </w:numPr>
        <w:tabs>
          <w:tab w:val="left" w:pos="708"/>
        </w:tabs>
      </w:pPr>
      <w:r w:rsidRPr="00E46DAC">
        <w:t>ŽST Uherské Hradiště, samostatné OM ze sítě NN, do</w:t>
      </w:r>
      <w:r w:rsidR="002A61DE">
        <w:t>hlíže</w:t>
      </w:r>
      <w:r w:rsidRPr="00E46DAC">
        <w:t>no z CDP a</w:t>
      </w:r>
      <w:r w:rsidR="002A61DE">
        <w:t> </w:t>
      </w:r>
      <w:r w:rsidRPr="00E46DAC">
        <w:t>místě z DK</w:t>
      </w:r>
    </w:p>
    <w:p w14:paraId="3B59B4DB" w14:textId="77777777" w:rsidR="000C7ACE" w:rsidRPr="00E46DAC" w:rsidRDefault="000C7ACE" w:rsidP="000C7ACE">
      <w:pPr>
        <w:pStyle w:val="Text2-2"/>
        <w:numPr>
          <w:ilvl w:val="0"/>
          <w:numId w:val="44"/>
        </w:numPr>
        <w:tabs>
          <w:tab w:val="left" w:pos="708"/>
        </w:tabs>
      </w:pPr>
      <w:r w:rsidRPr="00E46DAC">
        <w:t xml:space="preserve">ŽST Kunovice, stožárová trafostanice 22/0,4kV pro ŽST, napájení EOV je řešeno samostatným odběrným místem </w:t>
      </w:r>
      <w:proofErr w:type="gramStart"/>
      <w:r w:rsidRPr="00E46DAC">
        <w:t>EG.D</w:t>
      </w:r>
      <w:proofErr w:type="gramEnd"/>
    </w:p>
    <w:p w14:paraId="7B7BFC83" w14:textId="77777777" w:rsidR="000C7ACE" w:rsidRPr="00E46DAC" w:rsidRDefault="000C7ACE" w:rsidP="000C7ACE">
      <w:pPr>
        <w:pStyle w:val="Text2-2"/>
        <w:numPr>
          <w:ilvl w:val="0"/>
          <w:numId w:val="44"/>
        </w:numPr>
        <w:tabs>
          <w:tab w:val="left" w:pos="708"/>
        </w:tabs>
      </w:pPr>
      <w:r w:rsidRPr="00E46DAC">
        <w:t xml:space="preserve">ŽST Hradčovice, samostatné OM pro napájení EOV z </w:t>
      </w:r>
      <w:proofErr w:type="gramStart"/>
      <w:r w:rsidRPr="00E46DAC">
        <w:t>EG.D</w:t>
      </w:r>
      <w:proofErr w:type="gramEnd"/>
    </w:p>
    <w:p w14:paraId="5E932E51" w14:textId="77777777" w:rsidR="000C7ACE" w:rsidRPr="00E46DAC" w:rsidRDefault="000C7ACE" w:rsidP="000C7ACE">
      <w:pPr>
        <w:pStyle w:val="Text2-2"/>
        <w:numPr>
          <w:ilvl w:val="0"/>
          <w:numId w:val="44"/>
        </w:numPr>
        <w:tabs>
          <w:tab w:val="left" w:pos="708"/>
        </w:tabs>
      </w:pPr>
      <w:r w:rsidRPr="00E46DAC">
        <w:t xml:space="preserve">ŽST Uherský Brod, stožárová trafostanice 22/0,4kV pro ŽST, napájení EOV je řešeno samostatným odběrným místem </w:t>
      </w:r>
      <w:proofErr w:type="gramStart"/>
      <w:r w:rsidRPr="00E46DAC">
        <w:t>EG.D</w:t>
      </w:r>
      <w:proofErr w:type="gramEnd"/>
    </w:p>
    <w:p w14:paraId="4F64B5A9" w14:textId="77777777" w:rsidR="000C7ACE" w:rsidRPr="00E46DAC" w:rsidRDefault="000C7ACE" w:rsidP="000C7ACE">
      <w:pPr>
        <w:pStyle w:val="Text2-2"/>
        <w:numPr>
          <w:ilvl w:val="0"/>
          <w:numId w:val="44"/>
        </w:numPr>
        <w:tabs>
          <w:tab w:val="left" w:pos="708"/>
        </w:tabs>
      </w:pPr>
      <w:r w:rsidRPr="00E46DAC">
        <w:t xml:space="preserve">ŽST Újezdec u Luhačovic, samostatné OM pro napájení EOV z </w:t>
      </w:r>
      <w:proofErr w:type="gramStart"/>
      <w:r w:rsidRPr="00E46DAC">
        <w:t>EG.D</w:t>
      </w:r>
      <w:proofErr w:type="gramEnd"/>
    </w:p>
    <w:p w14:paraId="659A053C" w14:textId="77777777" w:rsidR="000C7ACE" w:rsidRPr="00E46DAC" w:rsidRDefault="000C7ACE" w:rsidP="000C7ACE">
      <w:pPr>
        <w:pStyle w:val="Text2-2"/>
        <w:numPr>
          <w:ilvl w:val="0"/>
          <w:numId w:val="44"/>
        </w:numPr>
        <w:tabs>
          <w:tab w:val="left" w:pos="708"/>
        </w:tabs>
      </w:pPr>
      <w:r w:rsidRPr="00E46DAC">
        <w:t xml:space="preserve">ŽST Nezdenice, samostatné OM pro napájení EOV z </w:t>
      </w:r>
      <w:proofErr w:type="gramStart"/>
      <w:r w:rsidRPr="00E46DAC">
        <w:t>EG.D</w:t>
      </w:r>
      <w:proofErr w:type="gramEnd"/>
    </w:p>
    <w:p w14:paraId="60C7BDC4" w14:textId="77777777" w:rsidR="000C7ACE" w:rsidRPr="00E46DAC" w:rsidRDefault="000C7ACE" w:rsidP="000C7ACE">
      <w:pPr>
        <w:pStyle w:val="Text2-2"/>
        <w:numPr>
          <w:ilvl w:val="0"/>
          <w:numId w:val="44"/>
        </w:numPr>
        <w:tabs>
          <w:tab w:val="left" w:pos="708"/>
        </w:tabs>
      </w:pPr>
      <w:r w:rsidRPr="00E46DAC">
        <w:t xml:space="preserve">ŽST Bojkovice, řešeno jako samostatné odběrné místo </w:t>
      </w:r>
      <w:proofErr w:type="gramStart"/>
      <w:r w:rsidRPr="00E46DAC">
        <w:t>EG.D</w:t>
      </w:r>
      <w:proofErr w:type="gramEnd"/>
      <w:r w:rsidRPr="00E46DAC">
        <w:t xml:space="preserve"> napájené z drážní trafostanice.</w:t>
      </w:r>
    </w:p>
    <w:p w14:paraId="69C7E26A" w14:textId="77777777" w:rsidR="000C7ACE" w:rsidRPr="00E46DAC" w:rsidRDefault="000C7ACE" w:rsidP="000C7ACE">
      <w:pPr>
        <w:pStyle w:val="Text2-2"/>
        <w:numPr>
          <w:ilvl w:val="3"/>
          <w:numId w:val="41"/>
        </w:numPr>
      </w:pPr>
      <w:r w:rsidRPr="00E46DAC">
        <w:lastRenderedPageBreak/>
        <w:t>Technologie předtápěčích zařízení 3kV:</w:t>
      </w:r>
    </w:p>
    <w:p w14:paraId="3445F106" w14:textId="77777777" w:rsidR="000C7ACE" w:rsidRPr="00E46DAC" w:rsidRDefault="000C7ACE" w:rsidP="000C7ACE">
      <w:pPr>
        <w:pStyle w:val="Text2-2"/>
        <w:numPr>
          <w:ilvl w:val="0"/>
          <w:numId w:val="45"/>
        </w:numPr>
        <w:tabs>
          <w:tab w:val="left" w:pos="708"/>
        </w:tabs>
      </w:pPr>
      <w:r w:rsidRPr="00E46DAC">
        <w:t xml:space="preserve">Instalováno v ŽST Bojkovice, napájeno z přívodu 22kV z </w:t>
      </w:r>
      <w:proofErr w:type="gramStart"/>
      <w:r w:rsidRPr="00E46DAC">
        <w:t>EG.D</w:t>
      </w:r>
      <w:proofErr w:type="gramEnd"/>
      <w:r w:rsidRPr="00E46DAC">
        <w:t xml:space="preserve"> do drážní trafostanice, instalováno </w:t>
      </w:r>
      <w:proofErr w:type="spellStart"/>
      <w:r w:rsidRPr="00E46DAC">
        <w:t>trafo</w:t>
      </w:r>
      <w:proofErr w:type="spellEnd"/>
      <w:r w:rsidRPr="00E46DAC">
        <w:t xml:space="preserve"> 22/3kV s technologií a rozváděč VN 3kV se vstupním RVP a topnými vývody v počtu 2 ks.</w:t>
      </w:r>
    </w:p>
    <w:p w14:paraId="7A3C37F6" w14:textId="07F6B42D" w:rsidR="000C7ACE" w:rsidRPr="00E46DAC" w:rsidRDefault="000C7ACE" w:rsidP="000C7ACE">
      <w:pPr>
        <w:pStyle w:val="Text2-2"/>
        <w:numPr>
          <w:ilvl w:val="3"/>
          <w:numId w:val="41"/>
        </w:numPr>
      </w:pPr>
      <w:r w:rsidRPr="00E46DAC">
        <w:t>Silnoproudá zařízení venkovního osvětlení, elektrického ohřevu výhybek a</w:t>
      </w:r>
      <w:r w:rsidR="00267648" w:rsidRPr="00E46DAC">
        <w:t> </w:t>
      </w:r>
      <w:r w:rsidRPr="00E46DAC">
        <w:t>zásuvkové stojany jsou dohl</w:t>
      </w:r>
      <w:r w:rsidR="002A61DE">
        <w:t>ížen</w:t>
      </w:r>
      <w:r w:rsidRPr="00E46DAC">
        <w:t>y prostřednictvím technologie dálkové diagnostiky železniční dopravní cesty z pracoviště dispečera dopravní cesty na</w:t>
      </w:r>
      <w:r w:rsidR="00267648" w:rsidRPr="00E46DAC">
        <w:t> </w:t>
      </w:r>
      <w:r w:rsidRPr="00E46DAC">
        <w:t>CDP Přerov a ze záložního pracoviště v Bylnici. Dohled je také realizován z</w:t>
      </w:r>
      <w:r w:rsidR="00267648" w:rsidRPr="00E46DAC">
        <w:t> </w:t>
      </w:r>
      <w:r w:rsidRPr="00E46DAC">
        <w:t>klientů infrastruktury správců OE Hulín a OE Hulín pracoviště Kunovice. Zastávka Bojkovice město není dohl</w:t>
      </w:r>
      <w:r w:rsidR="002A61DE">
        <w:t>íže</w:t>
      </w:r>
      <w:r w:rsidRPr="00E46DAC">
        <w:t>na diagnostikou DDTS ŽDC. ŽST Uherské Hradiště – ovládání osvětlení není zahrnuto do DDTS ŽDC z CDP, je řešeno pouze místně z rozváděče NN ovládání osvětlení.</w:t>
      </w:r>
    </w:p>
    <w:p w14:paraId="733BCED3" w14:textId="34A84EBC" w:rsidR="000C7ACE" w:rsidRPr="00E46DAC" w:rsidRDefault="000C7ACE" w:rsidP="000C7ACE">
      <w:pPr>
        <w:pStyle w:val="Text2-2"/>
        <w:numPr>
          <w:ilvl w:val="3"/>
          <w:numId w:val="41"/>
        </w:numPr>
      </w:pPr>
      <w:r w:rsidRPr="00E46DAC">
        <w:t>Venkovní osvětlení je provedeno převážně sklopnými 6 m a 12 m stožáry. Po</w:t>
      </w:r>
      <w:r w:rsidR="00267648" w:rsidRPr="00E46DAC">
        <w:t> </w:t>
      </w:r>
      <w:r w:rsidRPr="00E46DAC">
        <w:t>rekonstrukci nebo opravě nejsou stanice ŽST Uherské Hradiště a venkovní osvětlení ŽST Uherský Brod. Venkovní osvětlení přístupu k nástupištím a</w:t>
      </w:r>
      <w:r w:rsidR="00267648" w:rsidRPr="00E46DAC">
        <w:t> </w:t>
      </w:r>
      <w:r w:rsidRPr="00E46DAC">
        <w:t>osvětlení zastávek je řešeno z poloviny výbojkovými světelnými zdroji, cca</w:t>
      </w:r>
      <w:r w:rsidR="00267648" w:rsidRPr="00E46DAC">
        <w:t> </w:t>
      </w:r>
      <w:r w:rsidRPr="00E46DAC">
        <w:t>druhá polovina světelných zdrojů prošla výměnou za LED technologii. Detaily zjištění stávajícího stavu budou předmětem místního šetření.</w:t>
      </w:r>
    </w:p>
    <w:p w14:paraId="587A7B99" w14:textId="53C2BDA7" w:rsidR="000C7ACE" w:rsidRPr="00E46DAC" w:rsidRDefault="000C7ACE" w:rsidP="000C7ACE">
      <w:pPr>
        <w:pStyle w:val="Text2-2"/>
        <w:numPr>
          <w:ilvl w:val="3"/>
          <w:numId w:val="41"/>
        </w:numPr>
      </w:pPr>
      <w:r w:rsidRPr="00E46DAC">
        <w:t>V dotčeném úseku není instalován systém energetického napájení zab</w:t>
      </w:r>
      <w:r w:rsidR="00E46DAC" w:rsidRPr="00E46DAC">
        <w:t xml:space="preserve">ezpečovacích </w:t>
      </w:r>
      <w:r w:rsidRPr="00E46DAC">
        <w:t>zařízení z kabelového rozvodu 6kV, ani není instalován magistrální rozvod 22kV. V</w:t>
      </w:r>
      <w:r w:rsidR="00267648" w:rsidRPr="00E46DAC">
        <w:t> </w:t>
      </w:r>
      <w:r w:rsidRPr="00E46DAC">
        <w:t>dotčeném úseku nejsou provozována zařízení SEE Olomouc s dohledem na ED Přerov prostřednictvím technologie DŘT (dispečerská řídící technika).</w:t>
      </w:r>
    </w:p>
    <w:p w14:paraId="7F9486BE" w14:textId="580DF7E3" w:rsidR="00267648" w:rsidRPr="00E46DAC" w:rsidRDefault="00267648" w:rsidP="000C7ACE">
      <w:pPr>
        <w:pStyle w:val="Text2-2"/>
        <w:numPr>
          <w:ilvl w:val="3"/>
          <w:numId w:val="41"/>
        </w:numPr>
      </w:pPr>
      <w:r w:rsidRPr="00E46DAC">
        <w:t xml:space="preserve">Součástí díla je podrobné zmapování stavu silnoproudých a energetických zařízení a jejich možného ovlivnění soustavou 25 </w:t>
      </w:r>
      <w:proofErr w:type="spellStart"/>
      <w:r w:rsidRPr="00E46DAC">
        <w:t>kV</w:t>
      </w:r>
      <w:proofErr w:type="spellEnd"/>
      <w:r w:rsidRPr="00E46DAC">
        <w:t xml:space="preserve"> AC.</w:t>
      </w:r>
    </w:p>
    <w:p w14:paraId="38072EF3" w14:textId="77777777" w:rsidR="007D016E" w:rsidRPr="00E46DAC" w:rsidRDefault="007D016E" w:rsidP="004A4B98">
      <w:pPr>
        <w:pStyle w:val="Text2-1"/>
        <w:rPr>
          <w:b/>
        </w:rPr>
      </w:pPr>
      <w:r w:rsidRPr="00E46DAC">
        <w:rPr>
          <w:b/>
        </w:rPr>
        <w:t xml:space="preserve">Požadavky na nový stav </w:t>
      </w:r>
    </w:p>
    <w:p w14:paraId="113FBB4A" w14:textId="25CC293F" w:rsidR="00B8202B" w:rsidRPr="00E46DAC" w:rsidRDefault="00B8202B" w:rsidP="00F92F1A">
      <w:pPr>
        <w:pStyle w:val="Text2-2"/>
      </w:pPr>
      <w:r w:rsidRPr="00E46DAC">
        <w:t>Dokumentace prověří, zda jsou ve všech případech k dispozici dostatečně dimenzované přípojky NN základní a náhradní napájecí sítě technologií sdělovacího zařízení. Pokud bude pro napájení těchto technologií nutno upravit nebo doplnit napájení (např. zřídit UPS), bude toto součástí stavby</w:t>
      </w:r>
      <w:r w:rsidR="001F1E9A" w:rsidRPr="00E46DAC">
        <w:t>.</w:t>
      </w:r>
      <w:r w:rsidRPr="00E46DAC">
        <w:t xml:space="preserve"> V</w:t>
      </w:r>
      <w:r w:rsidR="001F1E9A" w:rsidRPr="00E46DAC">
        <w:t> </w:t>
      </w:r>
      <w:r w:rsidRPr="00E46DAC">
        <w:t>případě</w:t>
      </w:r>
      <w:r w:rsidR="001F1E9A" w:rsidRPr="00E46DAC">
        <w:t>,</w:t>
      </w:r>
      <w:r w:rsidRPr="00E46DAC">
        <w:t xml:space="preserve"> že bude nutné technologie sdělovací</w:t>
      </w:r>
      <w:r w:rsidR="00E46DAC" w:rsidRPr="00E46DAC">
        <w:t>c</w:t>
      </w:r>
      <w:r w:rsidRPr="00E46DAC">
        <w:t>h zařízení, zabezpečovací</w:t>
      </w:r>
      <w:r w:rsidR="00E46DAC" w:rsidRPr="00E46DAC">
        <w:t>c</w:t>
      </w:r>
      <w:r w:rsidRPr="00E46DAC">
        <w:t>h zařízení a</w:t>
      </w:r>
      <w:r w:rsidR="001F1E9A" w:rsidRPr="00E46DAC">
        <w:t> </w:t>
      </w:r>
      <w:r w:rsidRPr="00E46DAC">
        <w:t>silnoproud</w:t>
      </w:r>
      <w:r w:rsidR="00E46DAC" w:rsidRPr="00E46DAC">
        <w:t>ých</w:t>
      </w:r>
      <w:r w:rsidRPr="00E46DAC">
        <w:t xml:space="preserve"> zařízení přemístit</w:t>
      </w:r>
      <w:r w:rsidR="00E46DAC" w:rsidRPr="00E46DAC">
        <w:t>,</w:t>
      </w:r>
      <w:r w:rsidRPr="00E46DAC">
        <w:t xml:space="preserve"> bude prověřen</w:t>
      </w:r>
      <w:r w:rsidR="00E46DAC" w:rsidRPr="00E46DAC">
        <w:t>o</w:t>
      </w:r>
      <w:r w:rsidRPr="00E46DAC">
        <w:t xml:space="preserve"> vnitřní uzemnění v</w:t>
      </w:r>
      <w:r w:rsidR="001F1E9A" w:rsidRPr="00E46DAC">
        <w:t> </w:t>
      </w:r>
      <w:r w:rsidRPr="00E46DAC">
        <w:t>technologických místnostech i dimenze přívodních kabelů.</w:t>
      </w:r>
    </w:p>
    <w:p w14:paraId="4714A07D" w14:textId="0D2DC30A" w:rsidR="001F1E9A" w:rsidRPr="00E46DAC" w:rsidRDefault="001F1E9A" w:rsidP="00F92F1A">
      <w:pPr>
        <w:pStyle w:val="Text2-2"/>
      </w:pPr>
      <w:r w:rsidRPr="00E46DAC">
        <w:t xml:space="preserve">Dle požadavků dopravní technologie bude provedena aktualizace energetických výpočtů pro celou širší oblast řešenou SP, tj. </w:t>
      </w:r>
      <w:r w:rsidR="00947FE9" w:rsidRPr="00E46DAC">
        <w:t>pro</w:t>
      </w:r>
      <w:r w:rsidRPr="00E46DAC">
        <w:t xml:space="preserve"> úsek</w:t>
      </w:r>
      <w:r w:rsidR="00947FE9" w:rsidRPr="00E46DAC">
        <w:t>y</w:t>
      </w:r>
      <w:r w:rsidRPr="00E46DAC">
        <w:t xml:space="preserve"> Staré Město u Uherského Hradiště/Veselí nad </w:t>
      </w:r>
      <w:r w:rsidR="00F02BC9" w:rsidRPr="00E46DAC">
        <w:t>Moravou – Újezdec</w:t>
      </w:r>
      <w:r w:rsidRPr="00E46DAC">
        <w:t xml:space="preserve"> u Luhačovic – Luhačovice/Bojkovice.</w:t>
      </w:r>
    </w:p>
    <w:p w14:paraId="6633D1ED" w14:textId="39C3C360" w:rsidR="00F92F1A" w:rsidRPr="00E46DAC" w:rsidRDefault="000C7ACE" w:rsidP="00F92F1A">
      <w:pPr>
        <w:pStyle w:val="Text2-2"/>
      </w:pPr>
      <w:r w:rsidRPr="00E46DAC">
        <w:t>Návrh nového trakčního vedení bude v celém traťovém úseku Staré Město u</w:t>
      </w:r>
      <w:r w:rsidR="00E46DAC" w:rsidRPr="00E46DAC">
        <w:t> </w:t>
      </w:r>
      <w:r w:rsidRPr="00E46DAC">
        <w:t xml:space="preserve">UH (mimo) - Bojkovice město (včetně) proveden na trakční soustavu 25 </w:t>
      </w:r>
      <w:proofErr w:type="spellStart"/>
      <w:r w:rsidRPr="00E46DAC">
        <w:t>kV</w:t>
      </w:r>
      <w:proofErr w:type="spellEnd"/>
      <w:r w:rsidRPr="00E46DAC">
        <w:t>, AC. Pro řešení TV bude použita typová, provozovatelem schválená sestava trakčního vedení</w:t>
      </w:r>
      <w:r w:rsidR="00F92F1A" w:rsidRPr="00E46DAC">
        <w:t xml:space="preserve">. </w:t>
      </w:r>
    </w:p>
    <w:p w14:paraId="368AB012" w14:textId="7D799B81" w:rsidR="00F2495E" w:rsidRPr="00E46DAC" w:rsidRDefault="000C7ACE" w:rsidP="00B335AF">
      <w:pPr>
        <w:pStyle w:val="Text2-2"/>
      </w:pPr>
      <w:r w:rsidRPr="00E46DAC">
        <w:t>Dle rozsahu návrhu trakčního vedení bude navržena technologie dálkového ovládání úsekových odp</w:t>
      </w:r>
      <w:r w:rsidR="00E46DAC" w:rsidRPr="00E46DAC">
        <w:t>o</w:t>
      </w:r>
      <w:r w:rsidRPr="00E46DAC">
        <w:t>jovačů TV včetně jeho začlenění do systému DŘT.</w:t>
      </w:r>
    </w:p>
    <w:p w14:paraId="28E01831" w14:textId="725C58A3" w:rsidR="00F2495E" w:rsidRPr="00E46DAC" w:rsidRDefault="00F2495E" w:rsidP="00B335AF">
      <w:pPr>
        <w:pStyle w:val="Text2-2"/>
      </w:pPr>
      <w:r w:rsidRPr="00E46DAC">
        <w:t xml:space="preserve">Dopravní technologií stanovené výhybky v jednotlivých dopravnách se vybaví elektrickým ohřevem výhybek s napájením z nových drážních trafostanic 22/0,4 </w:t>
      </w:r>
      <w:proofErr w:type="spellStart"/>
      <w:r w:rsidRPr="00E46DAC">
        <w:t>kV</w:t>
      </w:r>
      <w:proofErr w:type="spellEnd"/>
      <w:r w:rsidRPr="00E46DAC">
        <w:t>, přes jednotlivé rozvaděče, resp. skupiny rozvaděčů REOV, umístěných v kolejišti. Rozvaděče REOV budou vybaveny řídícími jednotkami. Systém EOV bude zapojen do systému dálkového ovládání a diagnostiky dle TS 2/2008-ZSE.</w:t>
      </w:r>
    </w:p>
    <w:p w14:paraId="5BC14858" w14:textId="44FA200D" w:rsidR="00BD72D5" w:rsidRPr="00E46DAC" w:rsidRDefault="00BD72D5" w:rsidP="00B335AF">
      <w:pPr>
        <w:pStyle w:val="Text2-2"/>
      </w:pPr>
      <w:r w:rsidRPr="00E46DAC">
        <w:t>Dle aktualizace dopravní technologie bude v případě potřeb dopravců navržen systém EPZ pro předtápění vlakových souprav</w:t>
      </w:r>
    </w:p>
    <w:p w14:paraId="3EA9270E" w14:textId="77777777" w:rsidR="00B335AF" w:rsidRPr="00E46DAC" w:rsidRDefault="00B335AF" w:rsidP="00B335AF">
      <w:pPr>
        <w:pStyle w:val="Text2-2"/>
      </w:pPr>
      <w:r w:rsidRPr="00E46DAC">
        <w:lastRenderedPageBreak/>
        <w:t xml:space="preserve">Energetické výpočty budou zpracovány pomocí software simulujícího železniční dopravu s důrazem na sledování rozhodujících veličin (U, I, P ad.). Při provozních stavech bude dodrženo napětí </w:t>
      </w:r>
      <w:proofErr w:type="spellStart"/>
      <w:r w:rsidRPr="00E46DAC">
        <w:t>U</w:t>
      </w:r>
      <w:r w:rsidRPr="00E46DAC">
        <w:rPr>
          <w:vertAlign w:val="subscript"/>
        </w:rPr>
        <w:t>střední</w:t>
      </w:r>
      <w:proofErr w:type="spellEnd"/>
      <w:r w:rsidRPr="00E46DAC">
        <w:rPr>
          <w:vertAlign w:val="subscript"/>
        </w:rPr>
        <w:t xml:space="preserve"> užitečné</w:t>
      </w:r>
      <w:r w:rsidRPr="00E46DAC">
        <w:t xml:space="preserve"> podle ČSN EN 50388. Při mimořádných stavech napájecí soustavy, tj. výpadku nebo výluce napájecí stanice, bude zhotovitel uvažovat se splněním minimálního trvalého napětí U</w:t>
      </w:r>
      <w:r w:rsidRPr="00E46DAC">
        <w:rPr>
          <w:vertAlign w:val="subscript"/>
        </w:rPr>
        <w:t>min1</w:t>
      </w:r>
      <w:r w:rsidRPr="00E46DAC">
        <w:t xml:space="preserve"> podle ČSN EN 50163.</w:t>
      </w:r>
    </w:p>
    <w:p w14:paraId="7A4C0951" w14:textId="67B50B7A" w:rsidR="00B335AF" w:rsidRPr="00E46DAC" w:rsidRDefault="00B335AF" w:rsidP="00B335AF">
      <w:pPr>
        <w:pStyle w:val="Text2-2"/>
      </w:pPr>
      <w:r w:rsidRPr="00E46DAC">
        <w:t>Na základě energetických výpočtů bude navrženo dimenzování nové TNS 25</w:t>
      </w:r>
      <w:r w:rsidR="00471660" w:rsidRPr="00E46DAC">
        <w:t> </w:t>
      </w:r>
      <w:proofErr w:type="spellStart"/>
      <w:r w:rsidRPr="00E46DAC">
        <w:t>kV</w:t>
      </w:r>
      <w:proofErr w:type="spellEnd"/>
      <w:r w:rsidRPr="00E46DAC">
        <w:t xml:space="preserve"> AC</w:t>
      </w:r>
      <w:r w:rsidR="00471660" w:rsidRPr="00E46DAC">
        <w:t>, v oblasti Uherského Brodu</w:t>
      </w:r>
      <w:r w:rsidRPr="00E46DAC">
        <w:t xml:space="preserve">. Pro napájení rozvodny </w:t>
      </w:r>
      <w:r w:rsidR="00AA23FF" w:rsidRPr="00E46DAC">
        <w:t>25</w:t>
      </w:r>
      <w:r w:rsidRPr="00E46DAC">
        <w:t xml:space="preserve"> </w:t>
      </w:r>
      <w:proofErr w:type="spellStart"/>
      <w:r w:rsidRPr="00E46DAC">
        <w:t>kV</w:t>
      </w:r>
      <w:proofErr w:type="spellEnd"/>
      <w:r w:rsidRPr="00E46DAC">
        <w:t xml:space="preserve"> se předpokládá užití dvou trakčních transformátorů 110/27 </w:t>
      </w:r>
      <w:proofErr w:type="spellStart"/>
      <w:r w:rsidRPr="00E46DAC">
        <w:t>kV</w:t>
      </w:r>
      <w:proofErr w:type="spellEnd"/>
      <w:r w:rsidRPr="00E46DAC">
        <w:t>, 12,5 MVA; technologii a její parametry stanoví energetické výpočty</w:t>
      </w:r>
      <w:r w:rsidR="00E73D6A" w:rsidRPr="00E46DAC">
        <w:t>. Technologie napájení TV bude spolupracovat s okolními TNS v oblasti</w:t>
      </w:r>
      <w:r w:rsidRPr="00E46DAC">
        <w:t>.</w:t>
      </w:r>
    </w:p>
    <w:p w14:paraId="520E6255" w14:textId="77777777" w:rsidR="00B335AF" w:rsidRPr="00E46DAC" w:rsidRDefault="00B335AF" w:rsidP="00B335AF">
      <w:pPr>
        <w:pStyle w:val="Text2-2"/>
      </w:pPr>
      <w:r w:rsidRPr="00E46DAC">
        <w:t>Návrh TNS bude projednán s distributorem pro ověření dostupnosti předpokládaného příkonu</w:t>
      </w:r>
      <w:r w:rsidR="00B60DAA" w:rsidRPr="00E46DAC">
        <w:t>, i</w:t>
      </w:r>
      <w:r w:rsidRPr="00E46DAC">
        <w:t xml:space="preserve"> z hlediska splnění normových zpětných vlivů TNS na distribuční soustavu, zejména povolené nesymetrie odběru.</w:t>
      </w:r>
    </w:p>
    <w:p w14:paraId="6C6AB156" w14:textId="75E0C2AD" w:rsidR="00E27449" w:rsidRPr="00E46DAC" w:rsidRDefault="009C66D0" w:rsidP="00B335AF">
      <w:pPr>
        <w:pStyle w:val="Text2-2"/>
      </w:pPr>
      <w:r w:rsidRPr="00E46DAC">
        <w:t xml:space="preserve">Návrh rozmístění nových </w:t>
      </w:r>
      <w:proofErr w:type="spellStart"/>
      <w:r w:rsidRPr="00E46DAC">
        <w:t>SpS</w:t>
      </w:r>
      <w:proofErr w:type="spellEnd"/>
      <w:r w:rsidRPr="00E46DAC">
        <w:t xml:space="preserve"> bude vycházet z energetických výpočtů a bude zohledňovat potřeby pro zajištění spolehlivosti a provozuschopnosti drážní dopravy.</w:t>
      </w:r>
    </w:p>
    <w:p w14:paraId="5422279A" w14:textId="7E4B0E37" w:rsidR="009C66D0" w:rsidRPr="00E46DAC" w:rsidRDefault="009C66D0" w:rsidP="00B335AF">
      <w:pPr>
        <w:pStyle w:val="Text2-2"/>
      </w:pPr>
      <w:r w:rsidRPr="00E46DAC">
        <w:t>Komplexně bude řešeno napájení netrakčních odběrů. V</w:t>
      </w:r>
      <w:r w:rsidR="00E763E3" w:rsidRPr="00E46DAC">
        <w:t xml:space="preserve"> </w:t>
      </w:r>
      <w:r w:rsidRPr="00E46DAC">
        <w:t xml:space="preserve">úsecích s významnými odběry se navrhne nová </w:t>
      </w:r>
      <w:proofErr w:type="spellStart"/>
      <w:r w:rsidRPr="00E46DAC">
        <w:t>LDSž</w:t>
      </w:r>
      <w:proofErr w:type="spellEnd"/>
      <w:r w:rsidRPr="00E46DAC">
        <w:t xml:space="preserve"> 22 </w:t>
      </w:r>
      <w:proofErr w:type="spellStart"/>
      <w:r w:rsidRPr="00E46DAC">
        <w:t>kV</w:t>
      </w:r>
      <w:proofErr w:type="spellEnd"/>
      <w:r w:rsidRPr="00E46DAC">
        <w:t xml:space="preserve">. Tam, kde se výstavba </w:t>
      </w:r>
      <w:proofErr w:type="spellStart"/>
      <w:r w:rsidRPr="00E46DAC">
        <w:t>LDSž</w:t>
      </w:r>
      <w:proofErr w:type="spellEnd"/>
      <w:r w:rsidRPr="00E46DAC">
        <w:t xml:space="preserve"> 22 </w:t>
      </w:r>
      <w:proofErr w:type="spellStart"/>
      <w:r w:rsidRPr="00E46DAC">
        <w:t>kV</w:t>
      </w:r>
      <w:proofErr w:type="spellEnd"/>
      <w:r w:rsidRPr="00E46DAC">
        <w:t xml:space="preserve"> nebude jevit jako efektivní, bude navrženo napájení </w:t>
      </w:r>
      <w:r w:rsidR="00E763E3" w:rsidRPr="00E46DAC">
        <w:t xml:space="preserve">z distribuční soustavy, případně v kombinaci </w:t>
      </w:r>
      <w:r w:rsidRPr="00E46DAC">
        <w:t xml:space="preserve">s využitím trakčního </w:t>
      </w:r>
      <w:r w:rsidR="00E73D6A" w:rsidRPr="00E46DAC">
        <w:t>vedení nebo náhradním zdrojem el. energie.</w:t>
      </w:r>
    </w:p>
    <w:p w14:paraId="3D56266C" w14:textId="77777777" w:rsidR="009C66D0" w:rsidRDefault="009C66D0" w:rsidP="00B335AF">
      <w:pPr>
        <w:pStyle w:val="Text2-2"/>
      </w:pPr>
      <w:r w:rsidRPr="00050804">
        <w:t xml:space="preserve">Pro splnění podmínek ČSN EN 50122-1 bude provedena příslušná úprava rozvodů </w:t>
      </w:r>
      <w:proofErr w:type="spellStart"/>
      <w:r w:rsidRPr="00050804">
        <w:t>nn</w:t>
      </w:r>
      <w:proofErr w:type="spellEnd"/>
      <w:r w:rsidRPr="00050804">
        <w:t xml:space="preserve"> a osvětlení v jednotlivých stanicích a zastávkách.</w:t>
      </w:r>
    </w:p>
    <w:p w14:paraId="2D0CD128" w14:textId="5E3C9F9B" w:rsidR="00D41CC2" w:rsidRPr="002542AF" w:rsidRDefault="00D41CC2" w:rsidP="00D41CC2">
      <w:pPr>
        <w:pStyle w:val="Text2-2"/>
      </w:pPr>
      <w:r w:rsidRPr="00F2311D">
        <w:t xml:space="preserve">V úsecích, kde je systém DDTS ŽDC již vybudován, dojde k úpravě stávajícího řešení v souladu s aktuálními předpisy a směrnicemi Správy železnic. V úsecích, na kterých neexistuje dálkový přenos informací, a kde jsou </w:t>
      </w:r>
      <w:r w:rsidRPr="002542AF">
        <w:t xml:space="preserve">jednotlivé TLS ovládány místně nebo nejsou vybudovány vůbec, bude navržen DDTS nově. </w:t>
      </w:r>
    </w:p>
    <w:p w14:paraId="1364A68F" w14:textId="6F541AD9" w:rsidR="00E73D6A" w:rsidRPr="002542AF" w:rsidRDefault="00E73D6A" w:rsidP="00D41CC2">
      <w:pPr>
        <w:pStyle w:val="Text2-2"/>
      </w:pPr>
      <w:r w:rsidRPr="002542AF">
        <w:rPr>
          <w:lang w:eastAsia="cs-CZ"/>
        </w:rPr>
        <w:t xml:space="preserve">Bude navrženo nové zařízení Dispečerské řídící techniky dle standardů SEE Olomouc, kompatibilní s technologií </w:t>
      </w:r>
      <w:proofErr w:type="spellStart"/>
      <w:r w:rsidRPr="002542AF">
        <w:rPr>
          <w:lang w:eastAsia="cs-CZ"/>
        </w:rPr>
        <w:t>elektrodispečinku</w:t>
      </w:r>
      <w:proofErr w:type="spellEnd"/>
      <w:r w:rsidRPr="002542AF">
        <w:rPr>
          <w:lang w:eastAsia="cs-CZ"/>
        </w:rPr>
        <w:t xml:space="preserve"> Přerov</w:t>
      </w:r>
      <w:r w:rsidR="00E46DAC" w:rsidRPr="002542AF">
        <w:rPr>
          <w:lang w:eastAsia="cs-CZ"/>
        </w:rPr>
        <w:t xml:space="preserve">, </w:t>
      </w:r>
      <w:r w:rsidRPr="002542AF">
        <w:rPr>
          <w:lang w:eastAsia="cs-CZ"/>
        </w:rPr>
        <w:t>vč</w:t>
      </w:r>
      <w:r w:rsidR="00E46DAC" w:rsidRPr="002542AF">
        <w:rPr>
          <w:lang w:eastAsia="cs-CZ"/>
        </w:rPr>
        <w:t>etně</w:t>
      </w:r>
      <w:r w:rsidRPr="002542AF">
        <w:rPr>
          <w:lang w:eastAsia="cs-CZ"/>
        </w:rPr>
        <w:t xml:space="preserve"> vizualizace na dispečerských pracovištích a doplnění přehledového panelu APEL. Dle návrhu technického řešení a projednání s provozovatelem SEE Olomouc dojde k dovybavení o komunikační zařízení, servery, terminály, pracovní stanice</w:t>
      </w:r>
      <w:r w:rsidR="00E46DAC" w:rsidRPr="002542AF">
        <w:rPr>
          <w:lang w:eastAsia="cs-CZ"/>
        </w:rPr>
        <w:t>.</w:t>
      </w:r>
    </w:p>
    <w:p w14:paraId="4A49F66C" w14:textId="7001E2BF" w:rsidR="00946F01" w:rsidRPr="002542AF" w:rsidRDefault="00946F01" w:rsidP="00D41CC2">
      <w:pPr>
        <w:pStyle w:val="Text2-2"/>
      </w:pPr>
      <w:r w:rsidRPr="002542AF">
        <w:t xml:space="preserve">Budou prověřeny vlivy střídavé soustavy 25 </w:t>
      </w:r>
      <w:proofErr w:type="spellStart"/>
      <w:r w:rsidRPr="002542AF">
        <w:t>kV</w:t>
      </w:r>
      <w:proofErr w:type="spellEnd"/>
      <w:r w:rsidRPr="002542AF">
        <w:t xml:space="preserve"> na všechna sdělovací a zabezpečovací zařízení okolních tratí a připojených vleček. Budou navržena opatření pro eliminaci těchto vlivů.</w:t>
      </w:r>
    </w:p>
    <w:p w14:paraId="639086F3" w14:textId="77777777" w:rsidR="007D016E" w:rsidRPr="007D016E" w:rsidRDefault="007D016E" w:rsidP="004A4B98">
      <w:pPr>
        <w:pStyle w:val="Nadpis2-2"/>
      </w:pPr>
      <w:bookmarkStart w:id="21" w:name="_Toc147909654"/>
      <w:r w:rsidRPr="007D016E">
        <w:t>Železniční svršek a spodek</w:t>
      </w:r>
      <w:bookmarkEnd w:id="21"/>
    </w:p>
    <w:p w14:paraId="3A961422" w14:textId="77777777" w:rsidR="007D016E" w:rsidRPr="0084183F" w:rsidRDefault="007D016E" w:rsidP="004A4B98">
      <w:pPr>
        <w:pStyle w:val="Text2-1"/>
        <w:rPr>
          <w:b/>
        </w:rPr>
      </w:pPr>
      <w:r w:rsidRPr="0084183F">
        <w:rPr>
          <w:b/>
        </w:rPr>
        <w:t xml:space="preserve">Popis stávajícího stavu </w:t>
      </w:r>
    </w:p>
    <w:p w14:paraId="549196CA" w14:textId="6F230854" w:rsidR="0084183F" w:rsidRPr="00F02BC9" w:rsidRDefault="00405938" w:rsidP="00F02BC9">
      <w:pPr>
        <w:pStyle w:val="Text2-2"/>
      </w:pPr>
      <w:r w:rsidRPr="002542AF">
        <w:t xml:space="preserve">Stávající stav je popsán v SP, </w:t>
      </w:r>
      <w:r w:rsidR="00B65A98" w:rsidRPr="002542AF">
        <w:t>část A.2.1, kapitola 1.2.3.</w:t>
      </w:r>
      <w:r>
        <w:t xml:space="preserve"> Svršek je převážně z let 1970, 1995, výjimečně na širé trati novější. </w:t>
      </w:r>
      <w:proofErr w:type="spellStart"/>
      <w:r w:rsidR="0084183F">
        <w:t>Žst</w:t>
      </w:r>
      <w:proofErr w:type="spellEnd"/>
      <w:r w:rsidR="0084183F">
        <w:t>.</w:t>
      </w:r>
      <w:r w:rsidR="000005FE">
        <w:t> </w:t>
      </w:r>
      <w:r w:rsidR="0084183F">
        <w:t>Bojkovice, resp. Uherský Brod prošly úplnou rekonstrukcí v letech 2010, resp. 2016.</w:t>
      </w:r>
      <w:bookmarkStart w:id="22" w:name="_Hlk132982489"/>
    </w:p>
    <w:bookmarkEnd w:id="22"/>
    <w:p w14:paraId="7052A23D" w14:textId="77777777" w:rsidR="007D016E" w:rsidRPr="0084183F" w:rsidRDefault="007D016E" w:rsidP="004A4B98">
      <w:pPr>
        <w:pStyle w:val="Text2-1"/>
        <w:rPr>
          <w:b/>
        </w:rPr>
      </w:pPr>
      <w:r w:rsidRPr="0084183F">
        <w:rPr>
          <w:b/>
        </w:rPr>
        <w:t xml:space="preserve">Požadavky na nový stav </w:t>
      </w:r>
    </w:p>
    <w:p w14:paraId="3CB25097" w14:textId="4E00AFAC" w:rsidR="002C3C2D" w:rsidRPr="00F02BC9" w:rsidRDefault="002C3C2D" w:rsidP="002B081A">
      <w:pPr>
        <w:pStyle w:val="Text2-2"/>
      </w:pPr>
      <w:r w:rsidRPr="00F02BC9">
        <w:t>Součástí díla je zpracování archivní rešerše a orientačního průzkumu.</w:t>
      </w:r>
      <w:r w:rsidR="002B081A" w:rsidRPr="00F02BC9">
        <w:t xml:space="preserve"> V rámci zpracování ZP bude provedena pochůzka v rozsahu stavby za účasti správce a GŘ, zaměřená na zmapování problematických míst žel. spodku a svršku a určení rozsahu a možností stavebních prací. Záznam z pochůzky bude doložen v dokladové části.</w:t>
      </w:r>
    </w:p>
    <w:p w14:paraId="2D26FCB7" w14:textId="068BCFDF" w:rsidR="0084183F" w:rsidRDefault="0084183F" w:rsidP="0084183F">
      <w:pPr>
        <w:pStyle w:val="Text2-2"/>
      </w:pPr>
      <w:r w:rsidRPr="00672F30">
        <w:t xml:space="preserve">Rozsah rekonstrukce </w:t>
      </w:r>
      <w:r>
        <w:t>železničního svršku a spodku</w:t>
      </w:r>
      <w:r w:rsidRPr="00672F30">
        <w:t xml:space="preserve"> bude stanoven na základě provedené analýzy současného stavu a bude respektovat SP, </w:t>
      </w:r>
      <w:r w:rsidR="00471660">
        <w:t>část A.2.3, kapitola</w:t>
      </w:r>
      <w:r w:rsidRPr="00672F30">
        <w:t xml:space="preserve"> 5.</w:t>
      </w:r>
      <w:r>
        <w:t>4</w:t>
      </w:r>
      <w:r w:rsidRPr="007D016E">
        <w:t>.</w:t>
      </w:r>
    </w:p>
    <w:p w14:paraId="4BB9CA60" w14:textId="77777777" w:rsidR="007D016E" w:rsidRDefault="0041480D" w:rsidP="004A4B98">
      <w:pPr>
        <w:pStyle w:val="Text2-2"/>
      </w:pPr>
      <w:r>
        <w:lastRenderedPageBreak/>
        <w:t>V </w:t>
      </w:r>
      <w:proofErr w:type="spellStart"/>
      <w:r>
        <w:t>žst</w:t>
      </w:r>
      <w:proofErr w:type="spellEnd"/>
      <w:r>
        <w:t>. Bojkovice a Uherský Brod bude rekonstrukce staničních kolejí navržena v nezbytném rozsahu s ohledem na dříve realizované stavby</w:t>
      </w:r>
      <w:r w:rsidR="007D016E" w:rsidRPr="007D016E">
        <w:t>.</w:t>
      </w:r>
      <w:r>
        <w:t xml:space="preserve"> </w:t>
      </w:r>
    </w:p>
    <w:p w14:paraId="3195B32C" w14:textId="1470A11F" w:rsidR="0041480D" w:rsidRPr="00FE29BF" w:rsidRDefault="0041480D" w:rsidP="004A4B98">
      <w:pPr>
        <w:pStyle w:val="Text2-2"/>
      </w:pPr>
      <w:r>
        <w:t xml:space="preserve">S ohledem na stabilitu návrhového GVD bude prověřena vhodnost použití </w:t>
      </w:r>
      <w:r w:rsidRPr="00FE29BF">
        <w:t>svršku umožňujícího využití rychlostního profilu pro nedostatek převýšení 150 mm.</w:t>
      </w:r>
      <w:r w:rsidR="008D4302" w:rsidRPr="00FE29BF">
        <w:t xml:space="preserve"> Požadavek na využití V150 bude koordinován s plánovaným nasazením ETCS.</w:t>
      </w:r>
    </w:p>
    <w:p w14:paraId="5349CD4E" w14:textId="56B13592" w:rsidR="008D4302" w:rsidRPr="00FE29BF" w:rsidRDefault="008D4302" w:rsidP="004A4B98">
      <w:pPr>
        <w:pStyle w:val="Text2-2"/>
      </w:pPr>
      <w:r w:rsidRPr="00FE29BF">
        <w:t>V řešeném úseku se vyskytují nestabilní úseky ve stupních 1 a 2. Do ZP bude zahrnuta jejich sanace.</w:t>
      </w:r>
    </w:p>
    <w:p w14:paraId="570760D8" w14:textId="77777777" w:rsidR="007D016E" w:rsidRPr="007D016E" w:rsidRDefault="007D016E" w:rsidP="005A2CE9">
      <w:pPr>
        <w:pStyle w:val="Nadpis2-2"/>
      </w:pPr>
      <w:bookmarkStart w:id="23" w:name="_Toc147909655"/>
      <w:r w:rsidRPr="007D016E">
        <w:t>Nástupiště</w:t>
      </w:r>
      <w:bookmarkEnd w:id="23"/>
    </w:p>
    <w:p w14:paraId="511B31B5" w14:textId="77777777" w:rsidR="007D016E" w:rsidRPr="006E034A" w:rsidRDefault="007D016E" w:rsidP="004A4B98">
      <w:pPr>
        <w:pStyle w:val="Text2-1"/>
        <w:rPr>
          <w:b/>
        </w:rPr>
      </w:pPr>
      <w:r w:rsidRPr="006E034A">
        <w:rPr>
          <w:b/>
        </w:rPr>
        <w:t xml:space="preserve">Popis stávajícího stavu </w:t>
      </w:r>
    </w:p>
    <w:p w14:paraId="1B4ED488" w14:textId="2F1B2771" w:rsidR="007D016E" w:rsidRPr="002542AF" w:rsidRDefault="006E034A" w:rsidP="00471660">
      <w:pPr>
        <w:pStyle w:val="Text2-2"/>
      </w:pPr>
      <w:r w:rsidRPr="002542AF">
        <w:t xml:space="preserve">Stávající stav je popsán v SP, </w:t>
      </w:r>
      <w:r w:rsidR="00B65A98" w:rsidRPr="002542AF">
        <w:t>část A.2.1, kapitola 1.2.3.</w:t>
      </w:r>
    </w:p>
    <w:p w14:paraId="3A3C2ED6" w14:textId="77777777" w:rsidR="007D016E" w:rsidRPr="00E97230" w:rsidRDefault="007D016E" w:rsidP="004A4B98">
      <w:pPr>
        <w:pStyle w:val="Text2-1"/>
        <w:rPr>
          <w:b/>
        </w:rPr>
      </w:pPr>
      <w:r w:rsidRPr="00E97230">
        <w:rPr>
          <w:b/>
        </w:rPr>
        <w:t xml:space="preserve">Požadavky na nový stav </w:t>
      </w:r>
    </w:p>
    <w:p w14:paraId="31DDA1E2" w14:textId="77777777" w:rsidR="007D016E" w:rsidRDefault="00E97230" w:rsidP="004A4B98">
      <w:pPr>
        <w:pStyle w:val="Text2-2"/>
      </w:pPr>
      <w:r>
        <w:t>Návrh nových nástupiš</w:t>
      </w:r>
      <w:r w:rsidR="00471660">
        <w:t>ť vzejde</w:t>
      </w:r>
      <w:r>
        <w:t xml:space="preserve"> </w:t>
      </w:r>
      <w:proofErr w:type="gramStart"/>
      <w:r w:rsidR="00471660">
        <w:t>z</w:t>
      </w:r>
      <w:proofErr w:type="gramEnd"/>
      <w:r>
        <w:t xml:space="preserve"> SP</w:t>
      </w:r>
      <w:r w:rsidR="007D016E" w:rsidRPr="007D016E">
        <w:t>.</w:t>
      </w:r>
      <w:r>
        <w:t xml:space="preserve"> Navržené délky nástupišť budou odsouhlaseny Koordinátorem veřejné dopravy Zlínského kraje.</w:t>
      </w:r>
    </w:p>
    <w:p w14:paraId="1E982249" w14:textId="77777777" w:rsidR="007D016E" w:rsidRPr="007D016E" w:rsidRDefault="007D016E" w:rsidP="005A2CE9">
      <w:pPr>
        <w:pStyle w:val="Nadpis2-2"/>
      </w:pPr>
      <w:bookmarkStart w:id="24" w:name="_Toc147909656"/>
      <w:r w:rsidRPr="007D016E">
        <w:t>Železniční přejezdy</w:t>
      </w:r>
      <w:bookmarkEnd w:id="24"/>
    </w:p>
    <w:p w14:paraId="4D68136D" w14:textId="0A1251D7" w:rsidR="007D016E" w:rsidRPr="00FE29BF" w:rsidRDefault="002F1FD8" w:rsidP="004A4B98">
      <w:pPr>
        <w:pStyle w:val="Text2-1"/>
      </w:pPr>
      <w:r w:rsidRPr="00FE29BF">
        <w:t xml:space="preserve">Navržené rušení přejezdů bude vycházet z </w:t>
      </w:r>
      <w:r w:rsidR="001566FC" w:rsidRPr="00FE29BF">
        <w:t xml:space="preserve">SP, </w:t>
      </w:r>
      <w:r w:rsidR="00471660" w:rsidRPr="00FE29BF">
        <w:t>část A.2.3, kapitola</w:t>
      </w:r>
      <w:r w:rsidR="001566FC" w:rsidRPr="00FE29BF">
        <w:t xml:space="preserve"> 5.6</w:t>
      </w:r>
      <w:r w:rsidRPr="00FE29BF">
        <w:t>. Nad rámec tohoto rozsahu</w:t>
      </w:r>
      <w:r w:rsidR="001566FC" w:rsidRPr="00FE29BF">
        <w:t xml:space="preserve"> budou </w:t>
      </w:r>
      <w:r w:rsidR="00960DE2" w:rsidRPr="00FE29BF">
        <w:t xml:space="preserve">dle SM86 </w:t>
      </w:r>
      <w:r w:rsidR="001566FC" w:rsidRPr="00FE29BF">
        <w:t>prověřeny ke zrušení veškeré přejezdy v řešeném úseku.</w:t>
      </w:r>
    </w:p>
    <w:p w14:paraId="11EB89D2" w14:textId="6338CFBC" w:rsidR="001566FC" w:rsidRDefault="001566FC" w:rsidP="004A4B98">
      <w:pPr>
        <w:pStyle w:val="Text2-1"/>
      </w:pPr>
      <w:r>
        <w:t xml:space="preserve">Součástí díla jsou veškeré návrhy nových </w:t>
      </w:r>
      <w:r w:rsidR="00D0195A">
        <w:t xml:space="preserve">pozemních </w:t>
      </w:r>
      <w:r>
        <w:t xml:space="preserve">komunikací a mimoúrovňových křížení vzešlých z původních návrhů dle SP, </w:t>
      </w:r>
      <w:r w:rsidR="00471660">
        <w:t>část A.2.3, kapitola</w:t>
      </w:r>
      <w:r>
        <w:t xml:space="preserve"> 5.6 a i z dalších projednání.</w:t>
      </w:r>
    </w:p>
    <w:p w14:paraId="4A298D92" w14:textId="77777777" w:rsidR="008D4302" w:rsidRPr="00FE29BF" w:rsidRDefault="008D4302" w:rsidP="008D4302">
      <w:pPr>
        <w:pStyle w:val="Text2-1"/>
      </w:pPr>
      <w:r w:rsidRPr="00FE29BF">
        <w:t>U přejezdů, které nejsou v souladu s ČSN 73 6380 (rozhledy S4/3, bez PZZ s </w:t>
      </w:r>
      <w:proofErr w:type="gramStart"/>
      <w:r w:rsidRPr="00FE29BF">
        <w:t>V &gt;</w:t>
      </w:r>
      <w:proofErr w:type="gramEnd"/>
      <w:r w:rsidRPr="00FE29BF">
        <w:t> 60 km/h) a nepodaří se je zrušit, bude provedeno jejich zabezpečení.</w:t>
      </w:r>
    </w:p>
    <w:p w14:paraId="14130393" w14:textId="77777777" w:rsidR="007D016E" w:rsidRPr="007D016E" w:rsidRDefault="007D016E" w:rsidP="00E71047">
      <w:pPr>
        <w:pStyle w:val="Nadpis2-2"/>
      </w:pPr>
      <w:bookmarkStart w:id="25" w:name="_Toc147909657"/>
      <w:r w:rsidRPr="007D016E">
        <w:t>Mosty, propustky, zdi</w:t>
      </w:r>
      <w:bookmarkEnd w:id="25"/>
    </w:p>
    <w:p w14:paraId="387CE06A" w14:textId="77777777" w:rsidR="007D016E" w:rsidRPr="008B001F" w:rsidRDefault="007D016E" w:rsidP="00E71047">
      <w:pPr>
        <w:pStyle w:val="Text2-1"/>
        <w:keepNext/>
        <w:rPr>
          <w:b/>
        </w:rPr>
      </w:pPr>
      <w:r w:rsidRPr="008B001F">
        <w:rPr>
          <w:b/>
        </w:rPr>
        <w:t xml:space="preserve">Popis stávajícího stavu </w:t>
      </w:r>
    </w:p>
    <w:p w14:paraId="37868740" w14:textId="2E805462" w:rsidR="00E71047" w:rsidRPr="007D016E" w:rsidRDefault="00F85B98" w:rsidP="004A4B98">
      <w:pPr>
        <w:pStyle w:val="Text2-2"/>
      </w:pPr>
      <w:r w:rsidRPr="002542AF">
        <w:t xml:space="preserve">Stávající stav je popsán v SP, </w:t>
      </w:r>
      <w:r w:rsidR="00B65A98" w:rsidRPr="002542AF">
        <w:t>část A.2.1, kapitola 1.2.3.</w:t>
      </w:r>
      <w:r w:rsidR="0033676A">
        <w:t xml:space="preserve"> </w:t>
      </w:r>
    </w:p>
    <w:p w14:paraId="6403B252" w14:textId="77777777" w:rsidR="007D016E" w:rsidRPr="008B001F" w:rsidRDefault="007D016E" w:rsidP="004A4B98">
      <w:pPr>
        <w:pStyle w:val="Text2-1"/>
        <w:rPr>
          <w:b/>
        </w:rPr>
      </w:pPr>
      <w:r w:rsidRPr="008B001F">
        <w:rPr>
          <w:b/>
        </w:rPr>
        <w:t xml:space="preserve">Požadavky na nový stav </w:t>
      </w:r>
    </w:p>
    <w:p w14:paraId="7CDCE454" w14:textId="19AAEDD4" w:rsidR="007D016E" w:rsidRPr="007D016E" w:rsidRDefault="00D61630" w:rsidP="00B85945">
      <w:pPr>
        <w:pStyle w:val="Text2-2"/>
      </w:pPr>
      <w:r>
        <w:t xml:space="preserve">U všech mostních objektů </w:t>
      </w:r>
      <w:r w:rsidR="007F54DA">
        <w:t xml:space="preserve">v řešeném úseku </w:t>
      </w:r>
      <w:r>
        <w:t xml:space="preserve">musí být stanovena zatížitelnost podle </w:t>
      </w:r>
      <w:r w:rsidR="00D077C0">
        <w:t xml:space="preserve">předpisu SŽ S5/1 Diagnostika, zatížitelnost a přechodnost železničních mostních objektů (čj. 11728/2021-SŽ-GŘ-O13, ze dne 4. března 2021) a </w:t>
      </w:r>
      <w:r w:rsidR="007D016E" w:rsidRPr="004A4B98">
        <w:rPr>
          <w:rStyle w:val="Text2-2Char"/>
        </w:rPr>
        <w:t xml:space="preserve">musí být </w:t>
      </w:r>
      <w:r w:rsidR="007D016E" w:rsidRPr="008B001F">
        <w:t xml:space="preserve">prokázána přechodnost traťové třídy </w:t>
      </w:r>
      <w:r w:rsidR="008B001F" w:rsidRPr="008B001F">
        <w:t>D2</w:t>
      </w:r>
      <w:r w:rsidR="00FE29BF">
        <w:t>/160, resp</w:t>
      </w:r>
      <w:r w:rsidR="003B290E">
        <w:t>.</w:t>
      </w:r>
      <w:r w:rsidR="00FE29BF">
        <w:t xml:space="preserve"> D4/120</w:t>
      </w:r>
      <w:r w:rsidR="007D016E" w:rsidRPr="007D016E">
        <w:t xml:space="preserve">. </w:t>
      </w:r>
      <w:r w:rsidR="00FE29BF">
        <w:t xml:space="preserve"> Tam, kde objekty nevyhoví, bude provedeno posouzení pro návrhovou traťovou rychlost v daném místě.</w:t>
      </w:r>
    </w:p>
    <w:p w14:paraId="413063FA" w14:textId="3DCE9E1B" w:rsidR="007D016E" w:rsidRDefault="007D016E" w:rsidP="004A4B98">
      <w:pPr>
        <w:pStyle w:val="Text2-2"/>
      </w:pPr>
      <w:r w:rsidRPr="004A4B98">
        <w:rPr>
          <w:rStyle w:val="Text2-2Char"/>
        </w:rPr>
        <w:t>Z hlediska mostů je trať zařazena dle změny ČSN EN 1991-2</w:t>
      </w:r>
      <w:r w:rsidR="00037B34">
        <w:rPr>
          <w:rStyle w:val="Text2-2Char"/>
        </w:rPr>
        <w:t xml:space="preserve"> </w:t>
      </w:r>
      <w:proofErr w:type="spellStart"/>
      <w:r w:rsidR="00037B34" w:rsidRPr="00FE29BF">
        <w:rPr>
          <w:rStyle w:val="Text2-2Char"/>
        </w:rPr>
        <w:t>ed</w:t>
      </w:r>
      <w:proofErr w:type="spellEnd"/>
      <w:r w:rsidR="00037B34" w:rsidRPr="00FE29BF">
        <w:rPr>
          <w:rStyle w:val="Text2-2Char"/>
        </w:rPr>
        <w:t>. 2</w:t>
      </w:r>
      <w:r w:rsidRPr="00FE29BF">
        <w:rPr>
          <w:rStyle w:val="Text2-2Char"/>
        </w:rPr>
        <w:t xml:space="preserve"> do </w:t>
      </w:r>
      <w:r w:rsidR="00E71047" w:rsidRPr="00FE29BF">
        <w:rPr>
          <w:rStyle w:val="Text2-2Char"/>
        </w:rPr>
        <w:t>4. třídy</w:t>
      </w:r>
      <w:r w:rsidRPr="00FE29BF">
        <w:t xml:space="preserve"> </w:t>
      </w:r>
      <w:r w:rsidRPr="007D016E">
        <w:t xml:space="preserve">tratí.  </w:t>
      </w:r>
    </w:p>
    <w:p w14:paraId="7878323A" w14:textId="77777777" w:rsidR="00C64811" w:rsidRPr="00C64811" w:rsidRDefault="00C64811" w:rsidP="00C64811">
      <w:pPr>
        <w:pStyle w:val="Text2-2"/>
      </w:pPr>
      <w:r w:rsidRPr="00C64811">
        <w:t>Další požadavky na zpracování mostní</w:t>
      </w:r>
      <w:r>
        <w:t>ch objektů jsou uvedeny ve VTP/ZP</w:t>
      </w:r>
      <w:r w:rsidRPr="00C64811">
        <w:t>.</w:t>
      </w:r>
    </w:p>
    <w:p w14:paraId="362BD50E" w14:textId="021EA079" w:rsidR="00FF56D9" w:rsidRDefault="00FF56D9" w:rsidP="00FF56D9">
      <w:pPr>
        <w:pStyle w:val="Text2-2"/>
      </w:pPr>
      <w:r>
        <w:t>Prostorová průchodnost bude uvažována pro ložnou míru UIC GC podle ČSN 73 6320, tj. základní průřez Z-GC.</w:t>
      </w:r>
    </w:p>
    <w:p w14:paraId="4A9948D6" w14:textId="77777777" w:rsidR="000E0EF2" w:rsidRDefault="000E0EF2" w:rsidP="00FF56D9">
      <w:pPr>
        <w:pStyle w:val="Text2-2"/>
      </w:pPr>
      <w:r>
        <w:t xml:space="preserve">Součástí díla je návrh veškerých nových silničních mostů (nadjezdů) náhradou za stávající nevyhovující elektrizaci, resp. náhradou za rušené přejezdy. Návrh vzejde z SP, </w:t>
      </w:r>
      <w:r w:rsidR="00471660">
        <w:t>část A.2.3, kapitola</w:t>
      </w:r>
      <w:r>
        <w:t xml:space="preserve"> 5.8.3 Nové silniční mosty.</w:t>
      </w:r>
    </w:p>
    <w:p w14:paraId="758C0FE8" w14:textId="77777777" w:rsidR="007D016E" w:rsidRPr="007D016E" w:rsidRDefault="007D016E" w:rsidP="005A2CE9">
      <w:pPr>
        <w:pStyle w:val="Nadpis2-2"/>
      </w:pPr>
      <w:bookmarkStart w:id="26" w:name="_Toc147909658"/>
      <w:r w:rsidRPr="007D016E">
        <w:t>Ostatní objekty</w:t>
      </w:r>
      <w:bookmarkEnd w:id="26"/>
    </w:p>
    <w:p w14:paraId="194B3324" w14:textId="77777777" w:rsidR="007D016E" w:rsidRPr="007D016E" w:rsidRDefault="007D016E" w:rsidP="00E85446">
      <w:pPr>
        <w:pStyle w:val="Text2-1"/>
      </w:pPr>
      <w:r w:rsidRPr="007D016E">
        <w:t xml:space="preserve">Součástí stavby budou rovněž nezbytné další objekty nutné pro realizaci díla, zejména přeložky a ochrana inženýrských sítí, úpravy pozemních komunikací nebo nové komunikace (k technologickým objektům nebo jako náhrada za rušené přejezdy), </w:t>
      </w:r>
      <w:proofErr w:type="spellStart"/>
      <w:r w:rsidRPr="007D016E">
        <w:t>kabelovody</w:t>
      </w:r>
      <w:proofErr w:type="spellEnd"/>
      <w:r w:rsidRPr="007D016E">
        <w:t>, protihluková opatření a podobně.</w:t>
      </w:r>
    </w:p>
    <w:p w14:paraId="74F5A94B" w14:textId="77777777" w:rsidR="007D016E" w:rsidRPr="007D016E" w:rsidRDefault="007D016E" w:rsidP="005A2CE9">
      <w:pPr>
        <w:pStyle w:val="Nadpis2-2"/>
      </w:pPr>
      <w:bookmarkStart w:id="27" w:name="_Toc147909659"/>
      <w:r w:rsidRPr="007D016E">
        <w:lastRenderedPageBreak/>
        <w:t>Pozemní stavební objekty</w:t>
      </w:r>
      <w:bookmarkEnd w:id="27"/>
    </w:p>
    <w:p w14:paraId="0F6C8B73" w14:textId="77777777" w:rsidR="007D016E" w:rsidRPr="00FD0FD2" w:rsidRDefault="007D016E" w:rsidP="00E85446">
      <w:pPr>
        <w:pStyle w:val="Text2-1"/>
        <w:rPr>
          <w:b/>
        </w:rPr>
      </w:pPr>
      <w:r w:rsidRPr="00FD0FD2">
        <w:rPr>
          <w:b/>
        </w:rPr>
        <w:t xml:space="preserve">Popis stávajícího stavu </w:t>
      </w:r>
    </w:p>
    <w:p w14:paraId="522E6F27" w14:textId="77777777" w:rsidR="007D016E" w:rsidRDefault="00FD0FD2" w:rsidP="00E85446">
      <w:pPr>
        <w:pStyle w:val="Text2-2"/>
      </w:pPr>
      <w:r w:rsidRPr="00FD0FD2">
        <w:t>Stávající stav je popsán v SP, část A.2.3, kapitola 5.9 Pozemní objekty</w:t>
      </w:r>
      <w:r w:rsidR="007D016E" w:rsidRPr="007D016E">
        <w:t>.</w:t>
      </w:r>
    </w:p>
    <w:p w14:paraId="5A6B03BB" w14:textId="77777777" w:rsidR="007D016E" w:rsidRPr="004B26A2" w:rsidRDefault="007D016E" w:rsidP="00E85446">
      <w:pPr>
        <w:pStyle w:val="Text2-1"/>
        <w:rPr>
          <w:b/>
        </w:rPr>
      </w:pPr>
      <w:r w:rsidRPr="004B26A2">
        <w:rPr>
          <w:b/>
        </w:rPr>
        <w:t xml:space="preserve">Požadavky na nový stav </w:t>
      </w:r>
    </w:p>
    <w:p w14:paraId="720B2313" w14:textId="77777777" w:rsidR="002542AF" w:rsidRDefault="002542AF" w:rsidP="002542AF">
      <w:pPr>
        <w:pStyle w:val="Text2-2"/>
      </w:pPr>
      <w:bookmarkStart w:id="28" w:name="_Hlk130896638"/>
      <w:r>
        <w:t>Součástí díla je veškerý návrh nových, resp. rekonstrukce a případně demolice stávajících pozemních objektů.</w:t>
      </w:r>
    </w:p>
    <w:p w14:paraId="1577597D" w14:textId="098644E6" w:rsidR="002542AF" w:rsidRDefault="00B8202B" w:rsidP="002542AF">
      <w:pPr>
        <w:pStyle w:val="Text2-2"/>
      </w:pPr>
      <w:r w:rsidRPr="002542AF">
        <w:t xml:space="preserve">Budou navrženy nové objekty v souvislosti s navrženým </w:t>
      </w:r>
      <w:r w:rsidR="002542AF" w:rsidRPr="002542AF">
        <w:t>technologickým</w:t>
      </w:r>
      <w:r w:rsidRPr="002542AF">
        <w:t xml:space="preserve"> řešením této stavby (např. spínací stanice, TNS</w:t>
      </w:r>
      <w:r w:rsidR="002542AF">
        <w:t>, případně</w:t>
      </w:r>
      <w:r w:rsidR="002542AF" w:rsidRPr="002542AF">
        <w:t xml:space="preserve"> servisní středisko pro údržbu trakčního vedení</w:t>
      </w:r>
      <w:r w:rsidR="002542AF">
        <w:t>).</w:t>
      </w:r>
    </w:p>
    <w:bookmarkEnd w:id="28"/>
    <w:p w14:paraId="4A5EED4D" w14:textId="1FD5392D" w:rsidR="004B26A2" w:rsidRPr="002542AF" w:rsidRDefault="004B26A2" w:rsidP="004B26A2">
      <w:pPr>
        <w:pStyle w:val="Text2-2"/>
      </w:pPr>
      <w:r>
        <w:t xml:space="preserve">Návrhy vzejdou z SP, </w:t>
      </w:r>
      <w:r w:rsidR="00471660">
        <w:t>část A.2.3, kapitola</w:t>
      </w:r>
      <w:r>
        <w:t xml:space="preserve"> 5.9 Pozemní objekty. O počinech bude rozhodnuto na základě </w:t>
      </w:r>
      <w:r w:rsidR="00092A04" w:rsidRPr="0047722B">
        <w:t xml:space="preserve">zhodnocení dle PRRON </w:t>
      </w:r>
      <w:r w:rsidRPr="0047722B">
        <w:t xml:space="preserve">a po odsouhlasení </w:t>
      </w:r>
      <w:r w:rsidR="003A5CE1" w:rsidRPr="0047722B">
        <w:t>O</w:t>
      </w:r>
      <w:r w:rsidRPr="0047722B">
        <w:t>bjednatelem.</w:t>
      </w:r>
      <w:r w:rsidR="00092A04" w:rsidRPr="0047722B">
        <w:t xml:space="preserve"> U budov osobních nádraží v řešeném úseku </w:t>
      </w:r>
      <w:r w:rsidR="0047722B">
        <w:t>bude</w:t>
      </w:r>
      <w:r w:rsidR="00092A04" w:rsidRPr="0047722B">
        <w:t xml:space="preserve"> vyhodnocena, zdůvodněna a obhájena potřebnost případného stavebního zásahu a jeho rozsah v souladu Koncepcí při nakládání s nemovitostmi osobních </w:t>
      </w:r>
      <w:r w:rsidR="00092A04" w:rsidRPr="00AE562C">
        <w:t>nádraží.</w:t>
      </w:r>
      <w:r w:rsidR="00B60310" w:rsidRPr="00AE562C">
        <w:t xml:space="preserve"> </w:t>
      </w:r>
      <w:r w:rsidR="002542AF" w:rsidRPr="00AE562C">
        <w:t xml:space="preserve">Přehodnocení adekvátnosti stávajících objektů </w:t>
      </w:r>
      <w:r w:rsidR="00B42C2C" w:rsidRPr="00AE562C">
        <w:t xml:space="preserve">se předpokládá u dopraven </w:t>
      </w:r>
      <w:r w:rsidR="00AE562C" w:rsidRPr="00AE562C">
        <w:t xml:space="preserve">Kunovice, Hradčovice, Újezdec u Luhačovic a Nezdenice. </w:t>
      </w:r>
      <w:r w:rsidR="00B60310" w:rsidRPr="002542AF">
        <w:t>Z pohledu budov ON musí zpracovaný rozsah ZP odpovídat požadavkům směrnice SŽ SM011.</w:t>
      </w:r>
      <w:r w:rsidR="002542AF">
        <w:t xml:space="preserve"> </w:t>
      </w:r>
    </w:p>
    <w:p w14:paraId="2E6AE7D5" w14:textId="1C0A4368" w:rsidR="00B60310" w:rsidRPr="002542AF" w:rsidRDefault="00B60310" w:rsidP="004B26A2">
      <w:pPr>
        <w:pStyle w:val="Text2-2"/>
      </w:pPr>
      <w:r w:rsidRPr="002542AF">
        <w:t>Zadavatel preferuje zachování bytového fondu v budovách ON (v rozsahu řešeného TÚ). V případě investic do komerčních prostor, včetně bytového fondu, musí být prokázána a doložena jejich návratnost.</w:t>
      </w:r>
    </w:p>
    <w:p w14:paraId="7E1346F5" w14:textId="10CB3454" w:rsidR="004E7A7D" w:rsidRPr="002542AF" w:rsidRDefault="004D5A83" w:rsidP="004E7A7D">
      <w:pPr>
        <w:pStyle w:val="Text2-2"/>
      </w:pPr>
      <w:r w:rsidRPr="002542AF">
        <w:t>Zpracovatel</w:t>
      </w:r>
      <w:r w:rsidR="004E7A7D" w:rsidRPr="002542AF">
        <w:t xml:space="preserve"> v případě komplexních stavebních zásahů do budov ON zváží návrh systému Měření a Regulace (</w:t>
      </w:r>
      <w:r w:rsidRPr="002542AF">
        <w:t xml:space="preserve">dále </w:t>
      </w:r>
      <w:proofErr w:type="spellStart"/>
      <w:r w:rsidR="004E7A7D" w:rsidRPr="002542AF">
        <w:t>MaR</w:t>
      </w:r>
      <w:proofErr w:type="spellEnd"/>
      <w:r w:rsidR="004E7A7D" w:rsidRPr="002542AF">
        <w:t>) pro TZB jednotlivých pozemních objektů (topení, VZT, klimatizace), včetně sledování alarmových stavů, dálkové měření spotřeby energií a médií (spotřeba vody, atd.), bezobslužný provoz VPP (</w:t>
      </w:r>
      <w:proofErr w:type="spellStart"/>
      <w:proofErr w:type="gramStart"/>
      <w:r w:rsidR="004E7A7D" w:rsidRPr="002542AF">
        <w:t>odem</w:t>
      </w:r>
      <w:proofErr w:type="spellEnd"/>
      <w:r w:rsidR="004E7A7D" w:rsidRPr="002542AF">
        <w:t>./</w:t>
      </w:r>
      <w:proofErr w:type="spellStart"/>
      <w:proofErr w:type="gramEnd"/>
      <w:r w:rsidR="004E7A7D" w:rsidRPr="002542AF">
        <w:t>zam</w:t>
      </w:r>
      <w:proofErr w:type="spellEnd"/>
      <w:r w:rsidR="004E7A7D" w:rsidRPr="002542AF">
        <w:t xml:space="preserve">., </w:t>
      </w:r>
      <w:proofErr w:type="spellStart"/>
      <w:r w:rsidR="004E7A7D" w:rsidRPr="002542AF">
        <w:t>rozsv</w:t>
      </w:r>
      <w:proofErr w:type="spellEnd"/>
      <w:r w:rsidR="004E7A7D" w:rsidRPr="002542AF">
        <w:t xml:space="preserve">./zhas.), atd.., s možností zapojení systému </w:t>
      </w:r>
      <w:proofErr w:type="spellStart"/>
      <w:r w:rsidR="004E7A7D" w:rsidRPr="002542AF">
        <w:t>MaR</w:t>
      </w:r>
      <w:proofErr w:type="spellEnd"/>
      <w:r w:rsidR="004E7A7D" w:rsidRPr="002542AF">
        <w:t xml:space="preserve"> do DDTS. Zpracovatel bude při návrhu tohoto systému úzce spolupracovat s odborem O23 GŘ SŽ. Případný návrh systému </w:t>
      </w:r>
      <w:proofErr w:type="spellStart"/>
      <w:r w:rsidR="004E7A7D" w:rsidRPr="002542AF">
        <w:t>MaR</w:t>
      </w:r>
      <w:proofErr w:type="spellEnd"/>
      <w:r w:rsidR="004E7A7D" w:rsidRPr="002542AF">
        <w:t xml:space="preserve"> musí být v ZP dostatečně zdůvodněn a obhájen, včetně prokázání dostatečné ekonomické přínosnosti.</w:t>
      </w:r>
    </w:p>
    <w:p w14:paraId="36C29131" w14:textId="590A600A" w:rsidR="001D7EE9" w:rsidRPr="00FD0FD2" w:rsidRDefault="001D7EE9" w:rsidP="001D7EE9">
      <w:pPr>
        <w:pStyle w:val="Text2-2"/>
      </w:pPr>
      <w:r w:rsidRPr="00FD0FD2">
        <w:t>Zhotovitel je v rámci zhotovení díla povinen si vyžádat bezpečnostní kategori</w:t>
      </w:r>
      <w:r w:rsidR="00C64811" w:rsidRPr="00FD0FD2">
        <w:t>i</w:t>
      </w:r>
      <w:r w:rsidRPr="00FD0FD2">
        <w:t xml:space="preserve"> pozemních objektů, kter</w:t>
      </w:r>
      <w:r w:rsidR="00C64811" w:rsidRPr="00FD0FD2">
        <w:t>á</w:t>
      </w:r>
      <w:r w:rsidRPr="00FD0FD2">
        <w:t xml:space="preserve"> j</w:t>
      </w:r>
      <w:r w:rsidR="00C64811" w:rsidRPr="00FD0FD2">
        <w:t>e</w:t>
      </w:r>
      <w:r w:rsidRPr="00FD0FD2">
        <w:t xml:space="preserve"> součástí projektových prací (u</w:t>
      </w:r>
      <w:r w:rsidR="0004569A" w:rsidRPr="00FD0FD2">
        <w:t> </w:t>
      </w:r>
      <w:r w:rsidRPr="00FD0FD2">
        <w:t>O30 nebo u</w:t>
      </w:r>
      <w:r w:rsidR="00C64811" w:rsidRPr="00FD0FD2">
        <w:t> </w:t>
      </w:r>
      <w:r w:rsidRPr="00FD0FD2">
        <w:t>příslušné stavební správy). Zhotovitel zapracuje v ZP požadavek na zpracování Bezpečnostního projektu projekčního včetně ocenění pro objekty spadající do bezpečnostní kategorie I až III.</w:t>
      </w:r>
    </w:p>
    <w:p w14:paraId="6148E60E" w14:textId="4D6C5A1F" w:rsidR="001D7EE9" w:rsidRPr="00FD0FD2" w:rsidRDefault="001D7EE9" w:rsidP="001D7EE9">
      <w:pPr>
        <w:pStyle w:val="Text2-2"/>
      </w:pPr>
      <w:r w:rsidRPr="00FD0FD2">
        <w:t xml:space="preserve">Zhotovitel ve spolupráci s Objednatelem (O30 Odbor bezpečnosti a krizového řízení) prověří dopady do kategorizace vzhledem k navrhovanému stavu, </w:t>
      </w:r>
      <w:r w:rsidR="00C64811" w:rsidRPr="00FD0FD2">
        <w:t xml:space="preserve">identifikuje </w:t>
      </w:r>
      <w:r w:rsidRPr="00FD0FD2">
        <w:t>bezpečnostní zóny a zpracuje minimální standard zabezpečení a</w:t>
      </w:r>
      <w:r w:rsidR="00ED1B81">
        <w:t> </w:t>
      </w:r>
      <w:r w:rsidRPr="00FD0FD2">
        <w:t>tento odhad ocení v rámci celkových investičních nákladů. Zhotovitel bude při návrhu systému technické ochrany objektu/ů pro jednotlivé bezpečnostní kategorie postupovat dle Samostatné přílohy F Směrnice SM 07 - Standard fyzické ochrany objektů a prostor Správy železnic, státní organizace.</w:t>
      </w:r>
    </w:p>
    <w:p w14:paraId="44AE9E72" w14:textId="77777777" w:rsidR="00C454A5" w:rsidRPr="00FD0FD2" w:rsidRDefault="00CA3111" w:rsidP="008A70E5">
      <w:pPr>
        <w:pStyle w:val="Text2-2"/>
        <w:numPr>
          <w:ilvl w:val="3"/>
          <w:numId w:val="7"/>
        </w:numPr>
      </w:pPr>
      <w:r w:rsidRPr="00FD0FD2">
        <w:t>Zhotovitel p</w:t>
      </w:r>
      <w:r w:rsidR="00C454A5" w:rsidRPr="00FD0FD2">
        <w:t xml:space="preserve">ři návrhu bude </w:t>
      </w:r>
      <w:r w:rsidRPr="00FD0FD2">
        <w:t xml:space="preserve">klást </w:t>
      </w:r>
      <w:r w:rsidR="00C454A5" w:rsidRPr="00FD0FD2">
        <w:t>důraz na optimalizaci a hospodárnost provozu s</w:t>
      </w:r>
      <w:r w:rsidR="001A4537" w:rsidRPr="00FD0FD2">
        <w:t> </w:t>
      </w:r>
      <w:r w:rsidR="00C454A5" w:rsidRPr="00FD0FD2">
        <w:t xml:space="preserve">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7A0162D0" w14:textId="77777777" w:rsidR="007D016E" w:rsidRPr="007D016E" w:rsidRDefault="007D016E" w:rsidP="005A2CE9">
      <w:pPr>
        <w:pStyle w:val="Nadpis2-2"/>
      </w:pPr>
      <w:bookmarkStart w:id="29" w:name="_Toc147909660"/>
      <w:r w:rsidRPr="007D016E">
        <w:t>Geodetická dokumentace</w:t>
      </w:r>
      <w:bookmarkEnd w:id="29"/>
    </w:p>
    <w:p w14:paraId="2238B8E1" w14:textId="32806906" w:rsidR="007D016E" w:rsidRPr="007F54DA" w:rsidRDefault="00FC6679" w:rsidP="00E85446">
      <w:pPr>
        <w:pStyle w:val="Text2-1"/>
      </w:pPr>
      <w:r>
        <w:t>Seznam d</w:t>
      </w:r>
      <w:r w:rsidR="007F54DA" w:rsidRPr="007F54DA">
        <w:t>ostupn</w:t>
      </w:r>
      <w:r>
        <w:t>ých</w:t>
      </w:r>
      <w:r w:rsidR="007F54DA" w:rsidRPr="007F54DA">
        <w:t xml:space="preserve"> mapov</w:t>
      </w:r>
      <w:r>
        <w:t>ých</w:t>
      </w:r>
      <w:r w:rsidR="007F54DA" w:rsidRPr="007F54DA">
        <w:t xml:space="preserve"> podklad</w:t>
      </w:r>
      <w:r>
        <w:t>ů</w:t>
      </w:r>
      <w:r w:rsidR="007F54DA" w:rsidRPr="007F54DA">
        <w:t xml:space="preserve"> j</w:t>
      </w:r>
      <w:r>
        <w:t>e</w:t>
      </w:r>
      <w:r w:rsidR="007F54DA" w:rsidRPr="007F54DA">
        <w:t xml:space="preserve"> součástí přílohy ZTP.</w:t>
      </w:r>
    </w:p>
    <w:p w14:paraId="7724D434" w14:textId="0D63CC6D" w:rsidR="00291F55" w:rsidRPr="00F02BC9" w:rsidRDefault="007D016E" w:rsidP="00F02BC9">
      <w:pPr>
        <w:pStyle w:val="Nadpis2-2"/>
      </w:pPr>
      <w:bookmarkStart w:id="30" w:name="_Toc147909661"/>
      <w:r w:rsidRPr="007D016E">
        <w:lastRenderedPageBreak/>
        <w:t>Životní prostředí</w:t>
      </w:r>
      <w:bookmarkEnd w:id="30"/>
    </w:p>
    <w:p w14:paraId="5AEDC93F" w14:textId="552DB433" w:rsidR="00291F55" w:rsidRPr="00AE562C" w:rsidRDefault="00291F55" w:rsidP="00291F55">
      <w:pPr>
        <w:pStyle w:val="Text2-1"/>
      </w:pPr>
      <w:r w:rsidRPr="0047722B">
        <w:t xml:space="preserve">Upozorňujeme, že záměr zasahuje do CHKO Bílé Karpaty, v blízkosti se nachází Přírodní park </w:t>
      </w:r>
      <w:proofErr w:type="spellStart"/>
      <w:r w:rsidRPr="0047722B">
        <w:t>Prakšická</w:t>
      </w:r>
      <w:proofErr w:type="spellEnd"/>
      <w:r w:rsidRPr="0047722B">
        <w:t xml:space="preserve"> vrchovina, EVL a PP </w:t>
      </w:r>
      <w:proofErr w:type="spellStart"/>
      <w:r w:rsidRPr="0047722B">
        <w:t>Čerťák</w:t>
      </w:r>
      <w:proofErr w:type="spellEnd"/>
      <w:r w:rsidRPr="0047722B">
        <w:t>, EVL a PP Stráně u Popovic a EVL Valy-</w:t>
      </w:r>
      <w:proofErr w:type="spellStart"/>
      <w:r w:rsidRPr="0047722B">
        <w:t>Bučník</w:t>
      </w:r>
      <w:proofErr w:type="spellEnd"/>
      <w:r w:rsidRPr="0047722B">
        <w:t xml:space="preserve">, je v kontaktu se záplavovým územím a aktivní zónou řeky Olšavy, zasahuje do několika archeologických území a v těsné blízkosti se vyskytuje několik starých ekologických zátěží. Ve výpravní budově ŽST. Újezdec u Luhačovic a čekárny </w:t>
      </w:r>
      <w:proofErr w:type="spellStart"/>
      <w:r w:rsidRPr="0047722B">
        <w:t>zast</w:t>
      </w:r>
      <w:proofErr w:type="spellEnd"/>
      <w:r w:rsidRPr="0047722B">
        <w:t xml:space="preserve">. </w:t>
      </w:r>
      <w:proofErr w:type="spellStart"/>
      <w:r w:rsidRPr="0047722B">
        <w:t>Vésky</w:t>
      </w:r>
      <w:proofErr w:type="spellEnd"/>
      <w:r w:rsidRPr="0047722B">
        <w:t xml:space="preserve"> s bytovou je</w:t>
      </w:r>
      <w:r w:rsidRPr="00AE562C">
        <w:t>dnotkou byl prokázán výskyt azbestu.</w:t>
      </w:r>
      <w:r w:rsidR="001D4406" w:rsidRPr="00AE562C">
        <w:t xml:space="preserve"> Podrobné podklady o výskytu azbestu budou v</w:t>
      </w:r>
      <w:r w:rsidR="00AE562C" w:rsidRPr="00AE562C">
        <w:t> </w:t>
      </w:r>
      <w:r w:rsidR="001D4406" w:rsidRPr="00AE562C">
        <w:t>případě potřeby na vyžádání poskytnuty zpracovateli ZP zadavatelem.</w:t>
      </w:r>
    </w:p>
    <w:p w14:paraId="7F424C09" w14:textId="76BA6A3F" w:rsidR="00291F55" w:rsidRPr="0047722B" w:rsidRDefault="00291F55" w:rsidP="00291F55">
      <w:pPr>
        <w:pStyle w:val="Text2-1"/>
      </w:pPr>
      <w:r w:rsidRPr="00AE562C">
        <w:t>Z</w:t>
      </w:r>
      <w:r w:rsidRPr="0047722B">
        <w:t>hotovitel požádá o stanovisko příslušného orgánu ochrany přírody k možnému vlivu záměru na soustavu Natura 2000 dle § 45i Zákona č. 114/1992 Sb., o ochraně přírody a</w:t>
      </w:r>
      <w:r w:rsidR="00D7161E">
        <w:t> </w:t>
      </w:r>
      <w:r w:rsidRPr="0047722B">
        <w:t>krajiny, a následně o vyjádření příslušného úřadu, zda lze záměr zařadit do kategorie I nebo II Přílohy č. 1 zákona č. 100/2001 Sb. [5] a záměr tak podléhá posouzení (EIA). Součástí žádostí o vyjádření bude co nejúplnější popis záměru a mapový výstup s</w:t>
      </w:r>
      <w:r w:rsidR="00D7161E">
        <w:t> </w:t>
      </w:r>
      <w:r w:rsidRPr="0047722B">
        <w:t>vyznačením umístění předmětného záměru ve vztahu k nejbližším chráněným územím a lokalitám soustavy Natura 2000.</w:t>
      </w:r>
    </w:p>
    <w:p w14:paraId="2AD7B2B4" w14:textId="77777777" w:rsidR="007D016E" w:rsidRPr="007D016E" w:rsidRDefault="007D016E">
      <w:pPr>
        <w:pStyle w:val="Nadpis2-1"/>
      </w:pPr>
      <w:bookmarkStart w:id="31" w:name="_Ref39154806"/>
      <w:bookmarkStart w:id="32" w:name="_Toc147909662"/>
      <w:r w:rsidRPr="001F570B">
        <w:t>SPECIFICKÉ</w:t>
      </w:r>
      <w:r w:rsidRPr="007D016E">
        <w:t xml:space="preserve"> POŽADAVKY</w:t>
      </w:r>
      <w:bookmarkEnd w:id="31"/>
      <w:bookmarkEnd w:id="32"/>
    </w:p>
    <w:p w14:paraId="2FEF6135" w14:textId="77777777" w:rsidR="003A5CE1" w:rsidRPr="009E373B" w:rsidRDefault="003A5CE1" w:rsidP="003A5CE1">
      <w:pPr>
        <w:pStyle w:val="Text2-1"/>
      </w:pPr>
      <w:r w:rsidRPr="009E373B">
        <w:t xml:space="preserve">Zpracování vstupů pro hodnocení ekonomické efektivnosti projektu bude zhotovitel řešit od začátku zpracování ZP a bude průběžně konzultováno s příslušnými složkami Správy železnic. </w:t>
      </w:r>
    </w:p>
    <w:p w14:paraId="0D71027A" w14:textId="14375C3B" w:rsidR="003A5CE1" w:rsidRPr="00AE562C" w:rsidRDefault="003A5CE1" w:rsidP="003A5CE1">
      <w:pPr>
        <w:pStyle w:val="Text2-1"/>
      </w:pPr>
      <w:r>
        <w:t>Trvalé umístění stavby na pozemcích jiných vlastníků je možné pouze po odsouhlasení Objednatelem.</w:t>
      </w:r>
    </w:p>
    <w:p w14:paraId="2ADA0D77" w14:textId="2C320734" w:rsidR="000D0B02" w:rsidRPr="00AE562C" w:rsidRDefault="000D0B02" w:rsidP="003A5CE1">
      <w:pPr>
        <w:pStyle w:val="Text2-1"/>
      </w:pPr>
      <w:r w:rsidRPr="00AE562C">
        <w:t xml:space="preserve">Část ZP týkající se pokrytí vyjmenovaných tratí systémem GSM-R bude zpracována tak, aby mohla být </w:t>
      </w:r>
      <w:r w:rsidR="00AE562C" w:rsidRPr="00AE562C">
        <w:t xml:space="preserve">případně </w:t>
      </w:r>
      <w:r w:rsidRPr="00AE562C">
        <w:t>součástí samostatné stavby.</w:t>
      </w:r>
    </w:p>
    <w:p w14:paraId="0B1157A7" w14:textId="2623DC32" w:rsidR="00CA5C0A" w:rsidRPr="00AE562C" w:rsidRDefault="00CA5C0A" w:rsidP="003A5CE1">
      <w:pPr>
        <w:pStyle w:val="Text2-1"/>
      </w:pPr>
      <w:r w:rsidRPr="00AE562C">
        <w:t>Součástí ZP bude zpracování ekonomického hodnocení pro celý soubor staveb Staré Město u Uherského Hradiště/ Veselí nad Moravou – Újezdec u Luhačovic – Luhačovice/Bojkovice.</w:t>
      </w:r>
    </w:p>
    <w:p w14:paraId="4378BC17" w14:textId="77777777" w:rsidR="00D86776" w:rsidRPr="005A2005" w:rsidRDefault="00D86776" w:rsidP="005A2005">
      <w:pPr>
        <w:pStyle w:val="Text2-1"/>
      </w:pPr>
      <w:bookmarkStart w:id="33" w:name="_Ref90640448"/>
      <w:r>
        <w:rPr>
          <w:b/>
        </w:rPr>
        <w:t xml:space="preserve">Rozsah a členění </w:t>
      </w:r>
      <w:r w:rsidRPr="005A2005">
        <w:rPr>
          <w:b/>
        </w:rPr>
        <w:t>Doprovodn</w:t>
      </w:r>
      <w:r>
        <w:rPr>
          <w:b/>
        </w:rPr>
        <w:t>é</w:t>
      </w:r>
      <w:r w:rsidRPr="005A2005">
        <w:rPr>
          <w:b/>
        </w:rPr>
        <w:t xml:space="preserve"> dokumentace</w:t>
      </w:r>
      <w:bookmarkEnd w:id="33"/>
    </w:p>
    <w:p w14:paraId="09D499EC" w14:textId="333F813E" w:rsidR="005527A3" w:rsidRPr="000914ED" w:rsidRDefault="005527A3" w:rsidP="001363FD">
      <w:pPr>
        <w:pStyle w:val="Text2-2"/>
      </w:pPr>
      <w:r w:rsidRPr="00E663C3">
        <w:t>Doprovodná dokumentace</w:t>
      </w:r>
      <w:r>
        <w:t xml:space="preserve"> vypracovaná ve fázi ZP bude minimálně zpracována </w:t>
      </w:r>
      <w:r w:rsidRPr="000914ED">
        <w:t>v rozsahu čl. 2.4 přílohy P2 směrnice SŽ SM011.</w:t>
      </w:r>
    </w:p>
    <w:p w14:paraId="640C365C" w14:textId="4AF27E48" w:rsidR="003B12B2" w:rsidRPr="000914ED" w:rsidRDefault="003B12B2" w:rsidP="00CA5C0A">
      <w:pPr>
        <w:pStyle w:val="Text2-2"/>
        <w:keepNext/>
      </w:pPr>
      <w:r w:rsidRPr="000914ED">
        <w:t xml:space="preserve">Doprovodná dokumentace bude </w:t>
      </w:r>
      <w:r w:rsidR="00CA5C0A" w:rsidRPr="00AE562C">
        <w:t xml:space="preserve">dále </w:t>
      </w:r>
      <w:r w:rsidRPr="000914ED">
        <w:t>obsahovat:</w:t>
      </w:r>
    </w:p>
    <w:p w14:paraId="5C7FF157" w14:textId="23934BED" w:rsidR="003B12B2" w:rsidRPr="000914ED" w:rsidRDefault="003B12B2" w:rsidP="003B12B2">
      <w:pPr>
        <w:pStyle w:val="Odstavec1-1a"/>
      </w:pPr>
      <w:r w:rsidRPr="000914ED">
        <w:t>Výkres širších vztahů, situační výkres</w:t>
      </w:r>
      <w:r w:rsidR="000914ED" w:rsidRPr="000914ED">
        <w:t>y dopraven</w:t>
      </w:r>
      <w:r w:rsidRPr="000914ED">
        <w:t xml:space="preserve"> 1:1000 dle čl. 2.5 přílohy P2 směrnice SŽ SM011.</w:t>
      </w:r>
    </w:p>
    <w:p w14:paraId="1AFB4BE5" w14:textId="1F20235A" w:rsidR="003B12B2" w:rsidRPr="000914ED" w:rsidRDefault="003B12B2" w:rsidP="003B12B2">
      <w:pPr>
        <w:pStyle w:val="Odstavec1-1a"/>
      </w:pPr>
      <w:r w:rsidRPr="000914ED">
        <w:t>Stručný popis stavebních postupů včetně stanovení rozsahu nákladní odklonové vozby a NAD.</w:t>
      </w:r>
    </w:p>
    <w:p w14:paraId="1E26608B" w14:textId="3024B9B0" w:rsidR="003B12B2" w:rsidRPr="006B6E30" w:rsidRDefault="003B12B2" w:rsidP="003B12B2">
      <w:pPr>
        <w:pStyle w:val="Odstavec1-1a"/>
      </w:pPr>
      <w:r w:rsidRPr="006B6E30">
        <w:t>Graf dynamického průběhu rychlosti a tabulka oblouků s přepočtem GPK.</w:t>
      </w:r>
    </w:p>
    <w:p w14:paraId="1F6E0586" w14:textId="45D2EA97" w:rsidR="00C67E26" w:rsidRPr="006B6E30" w:rsidRDefault="00C67E26" w:rsidP="00C67E26">
      <w:pPr>
        <w:pStyle w:val="Odstavec1-1a"/>
      </w:pPr>
      <w:r w:rsidRPr="006B6E30">
        <w:t xml:space="preserve">Bude prověřena potřeba servisního střediska pro údržbu nově vybudovaného trakčního vedení. V případě potřeby bude servisní středisko </w:t>
      </w:r>
      <w:r w:rsidR="00553A29" w:rsidRPr="006B6E30">
        <w:t>navrženo</w:t>
      </w:r>
      <w:r w:rsidRPr="006B6E30">
        <w:t>.</w:t>
      </w:r>
      <w:r w:rsidR="0089130A" w:rsidRPr="006B6E30">
        <w:t xml:space="preserve"> Po předložení dokumentace Objednatel rozhodne, zda řešení bude dopracováno do Záměru projektu nebo bude součástí jiné stavby.</w:t>
      </w:r>
    </w:p>
    <w:p w14:paraId="445C3292" w14:textId="77777777" w:rsidR="007D016E" w:rsidRPr="007D016E" w:rsidRDefault="007D016E" w:rsidP="00583A10">
      <w:pPr>
        <w:pStyle w:val="Nadpis2-1"/>
      </w:pPr>
      <w:bookmarkStart w:id="34" w:name="_Toc147909663"/>
      <w:r w:rsidRPr="007D016E">
        <w:t>SOUVISEJÍCÍ DOKUMENTY A PŘEDPISY</w:t>
      </w:r>
      <w:bookmarkEnd w:id="34"/>
    </w:p>
    <w:p w14:paraId="200CF0F2" w14:textId="77777777" w:rsidR="007D016E" w:rsidRPr="007D016E" w:rsidRDefault="007D016E" w:rsidP="00583A10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 w:rsidR="004537AA">
        <w:t xml:space="preserve"> dokumenty a vnitřními </w:t>
      </w:r>
      <w:r w:rsidRPr="007D016E">
        <w:t xml:space="preserve">předpisy </w:t>
      </w:r>
      <w:r w:rsidR="00F6214F">
        <w:t>O</w:t>
      </w:r>
      <w:r w:rsidRPr="007D016E">
        <w:t>bjednatele (směrnice, vzorové listy, TKP, VTP, ZTP apod.), vše v platném znění.</w:t>
      </w:r>
    </w:p>
    <w:p w14:paraId="2B842897" w14:textId="77777777" w:rsidR="00103A42" w:rsidRDefault="00103A42" w:rsidP="00103A42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815F6EF" w14:textId="77777777" w:rsidR="00103A42" w:rsidRDefault="00103A42" w:rsidP="00103A42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4DAEECA4" w14:textId="77777777" w:rsidR="007D016E" w:rsidRPr="007D016E" w:rsidRDefault="00A906B0" w:rsidP="003846BE">
      <w:pPr>
        <w:pStyle w:val="Textbezslovn"/>
      </w:pPr>
      <w:r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="007D016E" w:rsidRPr="007D016E">
        <w:t>:</w:t>
      </w:r>
    </w:p>
    <w:p w14:paraId="4AB923CC" w14:textId="77777777" w:rsidR="007D016E" w:rsidRPr="00E85446" w:rsidRDefault="007D016E" w:rsidP="003846BE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5B2FB1"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B9F293E" w14:textId="0B414A51" w:rsidR="007D016E" w:rsidRPr="00E85446" w:rsidRDefault="00A906B0" w:rsidP="003846BE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F02BC9">
        <w:rPr>
          <w:rStyle w:val="Tun"/>
        </w:rPr>
        <w:t>chn</w:t>
      </w:r>
      <w:r>
        <w:rPr>
          <w:rStyle w:val="Tun"/>
        </w:rPr>
        <w:t>iky a diagnostiky</w:t>
      </w:r>
      <w:r w:rsidR="007D016E" w:rsidRPr="00E85446">
        <w:rPr>
          <w:rStyle w:val="Tun"/>
        </w:rPr>
        <w:t xml:space="preserve"> </w:t>
      </w:r>
    </w:p>
    <w:p w14:paraId="63FE0B15" w14:textId="77777777" w:rsidR="007D016E" w:rsidRPr="007D7A4E" w:rsidRDefault="00C64811" w:rsidP="003846BE">
      <w:pPr>
        <w:pStyle w:val="Textbezslovn"/>
        <w:keepNext/>
        <w:spacing w:after="0"/>
        <w:rPr>
          <w:b/>
        </w:rPr>
      </w:pPr>
      <w:r w:rsidRPr="00854164">
        <w:rPr>
          <w:rStyle w:val="Tun"/>
        </w:rPr>
        <w:t>Úsek provozně technický, OHČ</w:t>
      </w:r>
      <w:r w:rsidRPr="007D7A4E" w:rsidDel="00C64811">
        <w:rPr>
          <w:b/>
        </w:rPr>
        <w:t xml:space="preserve"> </w:t>
      </w:r>
    </w:p>
    <w:p w14:paraId="23FC237C" w14:textId="77777777" w:rsidR="007D016E" w:rsidRPr="007D016E" w:rsidRDefault="00A967DA" w:rsidP="00BA22D4">
      <w:pPr>
        <w:pStyle w:val="Textbezslovn"/>
        <w:keepNext/>
        <w:spacing w:after="0"/>
      </w:pPr>
      <w:r>
        <w:t>Jeremenkova 103/23</w:t>
      </w:r>
    </w:p>
    <w:p w14:paraId="1AEA1362" w14:textId="77777777" w:rsidR="007D016E" w:rsidRDefault="007D016E" w:rsidP="00BA22D4">
      <w:pPr>
        <w:pStyle w:val="Textbezslovn"/>
      </w:pPr>
      <w:r w:rsidRPr="007D016E">
        <w:t>77</w:t>
      </w:r>
      <w:r w:rsidR="00E85446">
        <w:t>9 00</w:t>
      </w:r>
      <w:r w:rsidRPr="007D016E">
        <w:t xml:space="preserve"> </w:t>
      </w:r>
      <w:r w:rsidRPr="00BA22D4">
        <w:t>Olomouc</w:t>
      </w:r>
    </w:p>
    <w:p w14:paraId="20F64715" w14:textId="77777777" w:rsidR="00A906B0" w:rsidRDefault="00A906B0" w:rsidP="005A2005">
      <w:pPr>
        <w:pStyle w:val="Textbezslovn"/>
        <w:spacing w:after="0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2311B81D" w14:textId="77777777" w:rsidR="00E85446" w:rsidRDefault="007D016E" w:rsidP="00BA22D4">
      <w:pPr>
        <w:pStyle w:val="Textbezslovn"/>
        <w:spacing w:after="0"/>
      </w:pPr>
      <w:r w:rsidRPr="007D016E">
        <w:t xml:space="preserve">kontaktní osoba: </w:t>
      </w:r>
      <w:r w:rsidR="004537AA" w:rsidRPr="00BA22D4">
        <w:t>paní</w:t>
      </w:r>
      <w:r w:rsidR="004537AA">
        <w:t xml:space="preserve"> </w:t>
      </w:r>
      <w:r w:rsidRPr="007D016E">
        <w:t xml:space="preserve">Jarmila Strnadová, tel.: </w:t>
      </w:r>
      <w:r w:rsidR="00563B6F" w:rsidRPr="00563B6F">
        <w:t xml:space="preserve">972 742 396, </w:t>
      </w:r>
      <w:r w:rsidR="00563B6F">
        <w:t xml:space="preserve">mobil: </w:t>
      </w:r>
      <w:r w:rsidR="00563B6F" w:rsidRPr="00563B6F">
        <w:t>725 039</w:t>
      </w:r>
      <w:r w:rsidR="004537AA">
        <w:t> </w:t>
      </w:r>
      <w:r w:rsidR="00563B6F" w:rsidRPr="00563B6F">
        <w:t>782</w:t>
      </w:r>
    </w:p>
    <w:p w14:paraId="79D0EEF2" w14:textId="77777777" w:rsidR="00563B6F" w:rsidRDefault="00E64846" w:rsidP="00563B6F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14:paraId="5F6BC5E1" w14:textId="77777777" w:rsidR="00E85446" w:rsidRDefault="00E85446" w:rsidP="0018395D">
      <w:pPr>
        <w:pStyle w:val="Nadpis2-1"/>
      </w:pPr>
      <w:bookmarkStart w:id="35" w:name="_Toc3381184"/>
      <w:bookmarkStart w:id="36" w:name="_Toc147909664"/>
      <w:r>
        <w:t>PŘÍLOHY</w:t>
      </w:r>
      <w:bookmarkEnd w:id="35"/>
      <w:bookmarkEnd w:id="36"/>
    </w:p>
    <w:p w14:paraId="301597FF" w14:textId="77777777" w:rsidR="00BB3CC9" w:rsidRDefault="00BB3CC9" w:rsidP="00BB3CC9">
      <w:pPr>
        <w:pStyle w:val="Text2-1"/>
      </w:pPr>
      <w:bookmarkStart w:id="37" w:name="_Toc39155089"/>
      <w:bookmarkStart w:id="38" w:name="_Toc46480126"/>
      <w:bookmarkStart w:id="39" w:name="_Toc46481768"/>
      <w:bookmarkStart w:id="40" w:name="_Toc46492393"/>
      <w:bookmarkStart w:id="41" w:name="_Toc55555306"/>
      <w:bookmarkStart w:id="42" w:name="_Toc90641123"/>
      <w:bookmarkStart w:id="43" w:name="_Toc39155090"/>
      <w:bookmarkStart w:id="44" w:name="_Toc46480127"/>
      <w:bookmarkStart w:id="45" w:name="_Toc46481769"/>
      <w:bookmarkStart w:id="46" w:name="_Toc46492394"/>
      <w:bookmarkStart w:id="47" w:name="_Toc55555307"/>
      <w:bookmarkStart w:id="48" w:name="_Toc90641124"/>
      <w:bookmarkStart w:id="49" w:name="_Toc39155091"/>
      <w:bookmarkStart w:id="50" w:name="_Toc46480128"/>
      <w:bookmarkStart w:id="51" w:name="_Toc46481770"/>
      <w:bookmarkStart w:id="52" w:name="_Toc46492395"/>
      <w:bookmarkStart w:id="53" w:name="_Toc55555308"/>
      <w:bookmarkStart w:id="54" w:name="_Toc90641125"/>
      <w:bookmarkStart w:id="55" w:name="_Toc39155092"/>
      <w:bookmarkStart w:id="56" w:name="_Toc46480129"/>
      <w:bookmarkStart w:id="57" w:name="_Toc46481771"/>
      <w:bookmarkStart w:id="58" w:name="_Toc46492396"/>
      <w:bookmarkStart w:id="59" w:name="_Toc55555309"/>
      <w:bookmarkStart w:id="60" w:name="_Toc90641126"/>
      <w:bookmarkStart w:id="61" w:name="_Toc39155093"/>
      <w:bookmarkStart w:id="62" w:name="_Toc46480130"/>
      <w:bookmarkStart w:id="63" w:name="_Toc46481772"/>
      <w:bookmarkStart w:id="64" w:name="_Toc46492397"/>
      <w:bookmarkStart w:id="65" w:name="_Toc55555310"/>
      <w:bookmarkStart w:id="66" w:name="_Toc90641127"/>
      <w:bookmarkStart w:id="67" w:name="_Toc39155094"/>
      <w:bookmarkStart w:id="68" w:name="_Toc46480131"/>
      <w:bookmarkStart w:id="69" w:name="_Toc46481773"/>
      <w:bookmarkStart w:id="70" w:name="_Toc46492398"/>
      <w:bookmarkStart w:id="71" w:name="_Toc55555311"/>
      <w:bookmarkStart w:id="72" w:name="_Toc90641128"/>
      <w:bookmarkStart w:id="73" w:name="_Toc39155095"/>
      <w:bookmarkStart w:id="74" w:name="_Toc46480132"/>
      <w:bookmarkStart w:id="75" w:name="_Toc46481774"/>
      <w:bookmarkStart w:id="76" w:name="_Toc46492399"/>
      <w:bookmarkStart w:id="77" w:name="_Toc55555312"/>
      <w:bookmarkStart w:id="78" w:name="_Toc90641129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Pr="000914ED">
        <w:t>Studie proveditelnosti tratí Staré Město u Uherského Hradiště – Luhačovice/Bylnice/Veselí nad Moravou</w:t>
      </w:r>
      <w:r>
        <w:t>.</w:t>
      </w:r>
    </w:p>
    <w:p w14:paraId="63AA986F" w14:textId="77777777" w:rsidR="00BB3CC9" w:rsidRPr="006B6E30" w:rsidRDefault="00BB3CC9" w:rsidP="00BB3CC9">
      <w:pPr>
        <w:pStyle w:val="Text2-1"/>
      </w:pPr>
      <w:r w:rsidRPr="006B6E30">
        <w:t>SŽ TSI CCS/MP1 Zásady pro projektování traťové části ERTMS pro tratě s výhradním provozem ETCS.</w:t>
      </w:r>
    </w:p>
    <w:p w14:paraId="31367E06" w14:textId="2E9B4285" w:rsidR="007043DD" w:rsidRDefault="007043DD" w:rsidP="007043DD">
      <w:pPr>
        <w:pStyle w:val="Text2-1"/>
      </w:pPr>
      <w:r w:rsidRPr="00D32AF4">
        <w:t>Dokument č.j. 77717/2019-SŽDC-GŘ-O13 Zvyšování bezpečnosti přejezdů zabezpečených pouze výstražným křížem v rámci zřizování nových staničních a traťových zabezpečovacích zařízení v rámci staveb investičního charakteru</w:t>
      </w:r>
      <w:r>
        <w:t>.</w:t>
      </w:r>
    </w:p>
    <w:p w14:paraId="75566E96" w14:textId="77777777" w:rsidR="00AA23FF" w:rsidRPr="006B6E30" w:rsidRDefault="00AA23FF" w:rsidP="00AA23FF">
      <w:pPr>
        <w:pStyle w:val="Text2-1"/>
      </w:pPr>
      <w:r w:rsidRPr="006B6E30">
        <w:t xml:space="preserve">Zásady pro stanovení rozsahu a výše uvolňovacích rychlostí při nasazení systému ETCS na stávající infrastruktuře (dopis č.j. 47270/2018-SŽDC-GŘ-O14). </w:t>
      </w:r>
    </w:p>
    <w:p w14:paraId="0744B837" w14:textId="284A560F" w:rsidR="00FC6679" w:rsidRPr="006B6E30" w:rsidRDefault="00FC6679" w:rsidP="00AA23FF">
      <w:pPr>
        <w:pStyle w:val="Text2-1"/>
      </w:pPr>
      <w:bookmarkStart w:id="79" w:name="_GoBack"/>
      <w:bookmarkEnd w:id="79"/>
      <w:r w:rsidRPr="006B6E30">
        <w:t>Seznam mapových podkladů SŽG.</w:t>
      </w:r>
    </w:p>
    <w:p w14:paraId="46D44083" w14:textId="030BE667" w:rsidR="0072612B" w:rsidRPr="006B6E30" w:rsidRDefault="0072612B" w:rsidP="0072612B">
      <w:pPr>
        <w:pStyle w:val="Text2-1"/>
      </w:pPr>
      <w:r w:rsidRPr="006B6E30">
        <w:t>Specifikace a zásady uchovávání a výměny dat mezi JZP a technologiemi ŽDC</w:t>
      </w:r>
    </w:p>
    <w:p w14:paraId="128D6820" w14:textId="77777777" w:rsidR="00E85446" w:rsidRPr="007D016E" w:rsidRDefault="00E85446" w:rsidP="00E85446">
      <w:pPr>
        <w:pStyle w:val="Textbezslovn"/>
      </w:pPr>
    </w:p>
    <w:p w14:paraId="55E05317" w14:textId="77777777" w:rsidR="00AD0C7B" w:rsidRDefault="00AD0C7B" w:rsidP="00E85446">
      <w:pPr>
        <w:pStyle w:val="Textbezodsazen"/>
      </w:pPr>
    </w:p>
    <w:sectPr w:rsidR="00AD0C7B" w:rsidSect="00472329">
      <w:footerReference w:type="even" r:id="rId11"/>
      <w:footerReference w:type="default" r:id="rId12"/>
      <w:headerReference w:type="first" r:id="rId13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645B6" w14:textId="77777777" w:rsidR="00316F35" w:rsidRDefault="00316F35" w:rsidP="00962258">
      <w:pPr>
        <w:spacing w:after="0" w:line="240" w:lineRule="auto"/>
      </w:pPr>
      <w:r>
        <w:separator/>
      </w:r>
    </w:p>
  </w:endnote>
  <w:endnote w:type="continuationSeparator" w:id="0">
    <w:p w14:paraId="269FDBB5" w14:textId="77777777" w:rsidR="00316F35" w:rsidRDefault="00316F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316F35" w:rsidRPr="003462EB" w14:paraId="5F028F19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26EE8D7" w14:textId="384AC87E" w:rsidR="00316F35" w:rsidRPr="00B8518B" w:rsidRDefault="00316F35" w:rsidP="0007054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E77238" w14:textId="06287465" w:rsidR="00316F35" w:rsidRPr="003462EB" w:rsidRDefault="00BB3CC9" w:rsidP="00D10544">
          <w:pPr>
            <w:pStyle w:val="Zpatvlevo"/>
          </w:pPr>
          <w:fldSimple w:instr=" STYLEREF  _Název_akce  \* MERGEFORMAT ">
            <w:r w:rsidR="00D77C7A">
              <w:rPr>
                <w:noProof/>
              </w:rPr>
              <w:t>„Elektrizace trati Staré Město u Uherského Hradiště – Bojkovice město“</w:t>
            </w:r>
          </w:fldSimple>
        </w:p>
        <w:p w14:paraId="7115C0AF" w14:textId="77777777" w:rsidR="00316F35" w:rsidRDefault="00316F35" w:rsidP="00D10544">
          <w:pPr>
            <w:pStyle w:val="Zpatvlevo"/>
          </w:pPr>
          <w:r>
            <w:t>Zvláštní</w:t>
          </w:r>
          <w:r w:rsidRPr="003462EB">
            <w:t xml:space="preserve"> technické podmínky</w:t>
          </w:r>
        </w:p>
        <w:p w14:paraId="6A8DDA74" w14:textId="77777777" w:rsidR="00316F35" w:rsidRPr="003462EB" w:rsidRDefault="00316F35" w:rsidP="00D10544">
          <w:pPr>
            <w:pStyle w:val="Zpatvlevo"/>
          </w:pPr>
          <w:r>
            <w:t>Záměr projektu – ZTP/ZP</w:t>
          </w:r>
        </w:p>
      </w:tc>
    </w:tr>
  </w:tbl>
  <w:p w14:paraId="00388EB3" w14:textId="77777777" w:rsidR="00316F35" w:rsidRPr="00A967DA" w:rsidRDefault="00316F3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16F35" w:rsidRPr="009E09BE" w14:paraId="229EE55D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2C8F321" w14:textId="5E6F3C76" w:rsidR="00316F35" w:rsidRDefault="00BB3CC9" w:rsidP="00D10544">
          <w:pPr>
            <w:pStyle w:val="Zpatvpravo"/>
          </w:pPr>
          <w:fldSimple w:instr=" STYLEREF  _Název_akce  \* MERGEFORMAT ">
            <w:r w:rsidR="00D77C7A">
              <w:rPr>
                <w:noProof/>
              </w:rPr>
              <w:t>„Elektrizace trati Staré Město u Uherského Hradiště – Bojkovice město“</w:t>
            </w:r>
          </w:fldSimple>
        </w:p>
        <w:p w14:paraId="6223FD14" w14:textId="77777777" w:rsidR="00316F35" w:rsidRDefault="00316F35" w:rsidP="00D10544">
          <w:pPr>
            <w:pStyle w:val="Zpatvpravo"/>
          </w:pPr>
          <w:r>
            <w:t>Zvláštní</w:t>
          </w:r>
          <w:r w:rsidRPr="003462EB">
            <w:t xml:space="preserve"> technické podmínky</w:t>
          </w:r>
        </w:p>
        <w:p w14:paraId="19B0CE3F" w14:textId="77777777" w:rsidR="00316F35" w:rsidRPr="003462EB" w:rsidRDefault="00316F35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2EE50288" w14:textId="7893B6D5" w:rsidR="00316F35" w:rsidRPr="009E09BE" w:rsidRDefault="00316F35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4D1DEFA" w14:textId="77777777" w:rsidR="00316F35" w:rsidRPr="00B8518B" w:rsidRDefault="00316F35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060EE" w14:textId="77777777" w:rsidR="00316F35" w:rsidRDefault="00316F35" w:rsidP="00962258">
      <w:pPr>
        <w:spacing w:after="0" w:line="240" w:lineRule="auto"/>
      </w:pPr>
      <w:r>
        <w:separator/>
      </w:r>
    </w:p>
  </w:footnote>
  <w:footnote w:type="continuationSeparator" w:id="0">
    <w:p w14:paraId="12E41332" w14:textId="77777777" w:rsidR="00316F35" w:rsidRDefault="00316F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16F35" w14:paraId="65280AA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9BD2D9" w14:textId="77777777" w:rsidR="00316F35" w:rsidRPr="00B8518B" w:rsidRDefault="00316F3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F485E8" w14:textId="77777777" w:rsidR="00316F35" w:rsidRPr="000743D5" w:rsidRDefault="00316F35" w:rsidP="00FC6389">
          <w:pPr>
            <w:pStyle w:val="Zpat"/>
            <w:rPr>
              <w:sz w:val="14"/>
              <w:szCs w:val="1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0D1D4FF" wp14:editId="3CE52290">
                <wp:simplePos x="0" y="0"/>
                <wp:positionH relativeFrom="page">
                  <wp:posOffset>635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1C1DC29" w14:textId="77777777" w:rsidR="00316F35" w:rsidRPr="00D6163D" w:rsidRDefault="00316F35" w:rsidP="00FC6389">
          <w:pPr>
            <w:pStyle w:val="Druhdokumentu"/>
          </w:pPr>
        </w:p>
      </w:tc>
    </w:tr>
    <w:tr w:rsidR="00316F35" w14:paraId="2282F96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D88E0" w14:textId="77777777" w:rsidR="00316F35" w:rsidRPr="00B8518B" w:rsidRDefault="00316F3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8DBE9" w14:textId="77777777" w:rsidR="00316F35" w:rsidRDefault="00316F3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54927A7" w14:textId="77777777" w:rsidR="00316F35" w:rsidRPr="00D6163D" w:rsidRDefault="00316F35" w:rsidP="00FC6389">
          <w:pPr>
            <w:pStyle w:val="Druhdokumentu"/>
          </w:pPr>
        </w:p>
      </w:tc>
    </w:tr>
  </w:tbl>
  <w:p w14:paraId="15A5AB33" w14:textId="77777777" w:rsidR="00316F35" w:rsidRPr="00D6163D" w:rsidRDefault="00316F35" w:rsidP="00FC6389">
    <w:pPr>
      <w:pStyle w:val="Zhlav"/>
      <w:rPr>
        <w:sz w:val="8"/>
        <w:szCs w:val="8"/>
      </w:rPr>
    </w:pPr>
  </w:p>
  <w:p w14:paraId="0FA57668" w14:textId="77777777" w:rsidR="00316F35" w:rsidRPr="00460660" w:rsidRDefault="00316F3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711CBB"/>
    <w:multiLevelType w:val="hybridMultilevel"/>
    <w:tmpl w:val="F5D6B93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2373F"/>
    <w:multiLevelType w:val="hybridMultilevel"/>
    <w:tmpl w:val="7032C6CC"/>
    <w:lvl w:ilvl="0" w:tplc="BDB66D74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9" w15:restartNumberingAfterBreak="0">
    <w:nsid w:val="3DE778E9"/>
    <w:multiLevelType w:val="hybridMultilevel"/>
    <w:tmpl w:val="8760DE20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2041"/>
        </w:tabs>
        <w:ind w:left="2041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495"/>
        </w:tabs>
        <w:ind w:left="2495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892"/>
        </w:tabs>
        <w:ind w:left="2892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3005"/>
        </w:tabs>
        <w:ind w:left="3005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44" w:hanging="180"/>
      </w:pPr>
      <w:rPr>
        <w:rFonts w:hint="default"/>
      </w:rPr>
    </w:lvl>
  </w:abstractNum>
  <w:abstractNum w:abstractNumId="11" w15:restartNumberingAfterBreak="0">
    <w:nsid w:val="63132DC9"/>
    <w:multiLevelType w:val="hybridMultilevel"/>
    <w:tmpl w:val="49720198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A2941"/>
    <w:multiLevelType w:val="hybridMultilevel"/>
    <w:tmpl w:val="3802305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3141" w:hanging="360"/>
      </w:pPr>
    </w:lvl>
    <w:lvl w:ilvl="2" w:tplc="FFFFFFFF">
      <w:start w:val="1"/>
      <w:numFmt w:val="lowerRoman"/>
      <w:lvlText w:val="%3."/>
      <w:lvlJc w:val="right"/>
      <w:pPr>
        <w:ind w:left="3861" w:hanging="180"/>
      </w:pPr>
    </w:lvl>
    <w:lvl w:ilvl="3" w:tplc="FFFFFFFF">
      <w:start w:val="1"/>
      <w:numFmt w:val="decimal"/>
      <w:lvlText w:val="%4."/>
      <w:lvlJc w:val="left"/>
      <w:pPr>
        <w:ind w:left="4581" w:hanging="360"/>
      </w:pPr>
    </w:lvl>
    <w:lvl w:ilvl="4" w:tplc="FFFFFFFF">
      <w:start w:val="1"/>
      <w:numFmt w:val="lowerLetter"/>
      <w:lvlText w:val="%5."/>
      <w:lvlJc w:val="left"/>
      <w:pPr>
        <w:ind w:left="5301" w:hanging="360"/>
      </w:pPr>
    </w:lvl>
    <w:lvl w:ilvl="5" w:tplc="FFFFFFFF">
      <w:start w:val="1"/>
      <w:numFmt w:val="lowerRoman"/>
      <w:lvlText w:val="%6."/>
      <w:lvlJc w:val="right"/>
      <w:pPr>
        <w:ind w:left="6021" w:hanging="180"/>
      </w:pPr>
    </w:lvl>
    <w:lvl w:ilvl="6" w:tplc="FFFFFFFF">
      <w:start w:val="1"/>
      <w:numFmt w:val="decimal"/>
      <w:lvlText w:val="%7."/>
      <w:lvlJc w:val="left"/>
      <w:pPr>
        <w:ind w:left="6741" w:hanging="360"/>
      </w:pPr>
    </w:lvl>
    <w:lvl w:ilvl="7" w:tplc="FFFFFFFF">
      <w:start w:val="1"/>
      <w:numFmt w:val="lowerLetter"/>
      <w:lvlText w:val="%8."/>
      <w:lvlJc w:val="left"/>
      <w:pPr>
        <w:ind w:left="7461" w:hanging="360"/>
      </w:pPr>
    </w:lvl>
    <w:lvl w:ilvl="8" w:tplc="FFFFFFFF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5"/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  <w:num w:numId="9">
    <w:abstractNumId w:val="7"/>
  </w:num>
  <w:num w:numId="10">
    <w:abstractNumId w:val="10"/>
  </w:num>
  <w:num w:numId="11">
    <w:abstractNumId w:val="12"/>
  </w:num>
  <w:num w:numId="12">
    <w:abstractNumId w:val="1"/>
  </w:num>
  <w:num w:numId="13">
    <w:abstractNumId w:val="3"/>
  </w:num>
  <w:num w:numId="14">
    <w:abstractNumId w:val="13"/>
  </w:num>
  <w:num w:numId="15">
    <w:abstractNumId w:val="1"/>
  </w:num>
  <w:num w:numId="16">
    <w:abstractNumId w:val="3"/>
  </w:num>
  <w:num w:numId="17">
    <w:abstractNumId w:val="3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2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3"/>
  </w:num>
  <w:num w:numId="33">
    <w:abstractNumId w:val="13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3"/>
  </w:num>
  <w:num w:numId="37">
    <w:abstractNumId w:val="8"/>
  </w:num>
  <w:num w:numId="38">
    <w:abstractNumId w:val="3"/>
  </w:num>
  <w:num w:numId="39">
    <w:abstractNumId w:val="3"/>
  </w:num>
  <w:num w:numId="40">
    <w:abstractNumId w:val="3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984"/>
    <w:rsid w:val="00000013"/>
    <w:rsid w:val="000005FE"/>
    <w:rsid w:val="0000154E"/>
    <w:rsid w:val="00007BD1"/>
    <w:rsid w:val="000107D4"/>
    <w:rsid w:val="00012EC4"/>
    <w:rsid w:val="00017F3C"/>
    <w:rsid w:val="000229B9"/>
    <w:rsid w:val="000306A7"/>
    <w:rsid w:val="0003306D"/>
    <w:rsid w:val="000351B8"/>
    <w:rsid w:val="00037B34"/>
    <w:rsid w:val="00041EC8"/>
    <w:rsid w:val="0004569A"/>
    <w:rsid w:val="000548EC"/>
    <w:rsid w:val="00054FC6"/>
    <w:rsid w:val="000630B2"/>
    <w:rsid w:val="0006465A"/>
    <w:rsid w:val="0006588D"/>
    <w:rsid w:val="0006637B"/>
    <w:rsid w:val="0006697B"/>
    <w:rsid w:val="00067A5E"/>
    <w:rsid w:val="0007054B"/>
    <w:rsid w:val="000719BB"/>
    <w:rsid w:val="00071C63"/>
    <w:rsid w:val="00072A65"/>
    <w:rsid w:val="00072C1E"/>
    <w:rsid w:val="000743D5"/>
    <w:rsid w:val="000914ED"/>
    <w:rsid w:val="00092A04"/>
    <w:rsid w:val="00094A41"/>
    <w:rsid w:val="000A5CE3"/>
    <w:rsid w:val="000B408F"/>
    <w:rsid w:val="000B435D"/>
    <w:rsid w:val="000B4EB8"/>
    <w:rsid w:val="000C1DE6"/>
    <w:rsid w:val="000C41F2"/>
    <w:rsid w:val="000C5967"/>
    <w:rsid w:val="000C7ACE"/>
    <w:rsid w:val="000D0B02"/>
    <w:rsid w:val="000D22C4"/>
    <w:rsid w:val="000D27B9"/>
    <w:rsid w:val="000D27D1"/>
    <w:rsid w:val="000E0EF2"/>
    <w:rsid w:val="000E1A7F"/>
    <w:rsid w:val="000F15F1"/>
    <w:rsid w:val="00103A42"/>
    <w:rsid w:val="00112864"/>
    <w:rsid w:val="0011293B"/>
    <w:rsid w:val="00114472"/>
    <w:rsid w:val="00114988"/>
    <w:rsid w:val="00114DE9"/>
    <w:rsid w:val="00115069"/>
    <w:rsid w:val="001150F2"/>
    <w:rsid w:val="00132D12"/>
    <w:rsid w:val="001363FD"/>
    <w:rsid w:val="00142C2B"/>
    <w:rsid w:val="001450FE"/>
    <w:rsid w:val="00146BCB"/>
    <w:rsid w:val="0015027B"/>
    <w:rsid w:val="0015182E"/>
    <w:rsid w:val="0015194B"/>
    <w:rsid w:val="00153305"/>
    <w:rsid w:val="00153566"/>
    <w:rsid w:val="001566FC"/>
    <w:rsid w:val="00164E9A"/>
    <w:rsid w:val="001655D0"/>
    <w:rsid w:val="001656A2"/>
    <w:rsid w:val="001662D6"/>
    <w:rsid w:val="00170EC5"/>
    <w:rsid w:val="001747C1"/>
    <w:rsid w:val="00177D6B"/>
    <w:rsid w:val="0018095F"/>
    <w:rsid w:val="0018395D"/>
    <w:rsid w:val="00185455"/>
    <w:rsid w:val="00191F90"/>
    <w:rsid w:val="001A3B3C"/>
    <w:rsid w:val="001A4537"/>
    <w:rsid w:val="001B2ACB"/>
    <w:rsid w:val="001B3748"/>
    <w:rsid w:val="001B4180"/>
    <w:rsid w:val="001B4E74"/>
    <w:rsid w:val="001B7668"/>
    <w:rsid w:val="001C3984"/>
    <w:rsid w:val="001C645F"/>
    <w:rsid w:val="001D4406"/>
    <w:rsid w:val="001D5BF5"/>
    <w:rsid w:val="001D7EE9"/>
    <w:rsid w:val="001E678E"/>
    <w:rsid w:val="001F098E"/>
    <w:rsid w:val="001F1E9A"/>
    <w:rsid w:val="001F570B"/>
    <w:rsid w:val="001F5FCA"/>
    <w:rsid w:val="002038C9"/>
    <w:rsid w:val="00203BA5"/>
    <w:rsid w:val="002071BB"/>
    <w:rsid w:val="00207445"/>
    <w:rsid w:val="00207DF5"/>
    <w:rsid w:val="00225E62"/>
    <w:rsid w:val="0022693F"/>
    <w:rsid w:val="00226C65"/>
    <w:rsid w:val="00235151"/>
    <w:rsid w:val="00240B53"/>
    <w:rsid w:val="00240B81"/>
    <w:rsid w:val="00241689"/>
    <w:rsid w:val="00247D01"/>
    <w:rsid w:val="0025030F"/>
    <w:rsid w:val="002524A7"/>
    <w:rsid w:val="002542AF"/>
    <w:rsid w:val="00261A5B"/>
    <w:rsid w:val="0026220C"/>
    <w:rsid w:val="00262E5B"/>
    <w:rsid w:val="00267648"/>
    <w:rsid w:val="00276AFE"/>
    <w:rsid w:val="002847FB"/>
    <w:rsid w:val="00291F55"/>
    <w:rsid w:val="00297810"/>
    <w:rsid w:val="002A2174"/>
    <w:rsid w:val="002A3B57"/>
    <w:rsid w:val="002A3EEE"/>
    <w:rsid w:val="002A61DE"/>
    <w:rsid w:val="002B081A"/>
    <w:rsid w:val="002B1DA6"/>
    <w:rsid w:val="002B6B58"/>
    <w:rsid w:val="002B7FDC"/>
    <w:rsid w:val="002C31BF"/>
    <w:rsid w:val="002C3C2D"/>
    <w:rsid w:val="002C6282"/>
    <w:rsid w:val="002D2102"/>
    <w:rsid w:val="002D3268"/>
    <w:rsid w:val="002D7FD6"/>
    <w:rsid w:val="002E0CD7"/>
    <w:rsid w:val="002E0CFB"/>
    <w:rsid w:val="002E2BC7"/>
    <w:rsid w:val="002E3A20"/>
    <w:rsid w:val="002E5C7B"/>
    <w:rsid w:val="002E6A91"/>
    <w:rsid w:val="002F1486"/>
    <w:rsid w:val="002F1FD8"/>
    <w:rsid w:val="002F4333"/>
    <w:rsid w:val="00301904"/>
    <w:rsid w:val="00302D12"/>
    <w:rsid w:val="00304DAF"/>
    <w:rsid w:val="003063A4"/>
    <w:rsid w:val="00307207"/>
    <w:rsid w:val="003116C4"/>
    <w:rsid w:val="00312478"/>
    <w:rsid w:val="003130A4"/>
    <w:rsid w:val="00316F35"/>
    <w:rsid w:val="00320476"/>
    <w:rsid w:val="003229ED"/>
    <w:rsid w:val="003254A3"/>
    <w:rsid w:val="00327096"/>
    <w:rsid w:val="00327EEF"/>
    <w:rsid w:val="0033239F"/>
    <w:rsid w:val="00333486"/>
    <w:rsid w:val="00333EBD"/>
    <w:rsid w:val="00334918"/>
    <w:rsid w:val="0033676A"/>
    <w:rsid w:val="003418A3"/>
    <w:rsid w:val="0034274B"/>
    <w:rsid w:val="0034719F"/>
    <w:rsid w:val="00350A35"/>
    <w:rsid w:val="00351CC9"/>
    <w:rsid w:val="003571D8"/>
    <w:rsid w:val="00357BC6"/>
    <w:rsid w:val="00361422"/>
    <w:rsid w:val="00361AAC"/>
    <w:rsid w:val="00370F0A"/>
    <w:rsid w:val="00374757"/>
    <w:rsid w:val="0037545D"/>
    <w:rsid w:val="003803AD"/>
    <w:rsid w:val="003846BE"/>
    <w:rsid w:val="00386FF1"/>
    <w:rsid w:val="00387D8F"/>
    <w:rsid w:val="00391C65"/>
    <w:rsid w:val="00392EB6"/>
    <w:rsid w:val="003956C6"/>
    <w:rsid w:val="003A1ABD"/>
    <w:rsid w:val="003A5CE1"/>
    <w:rsid w:val="003A6E51"/>
    <w:rsid w:val="003B12B2"/>
    <w:rsid w:val="003B290E"/>
    <w:rsid w:val="003C33F2"/>
    <w:rsid w:val="003C6679"/>
    <w:rsid w:val="003D3CE3"/>
    <w:rsid w:val="003D756E"/>
    <w:rsid w:val="003D7CBB"/>
    <w:rsid w:val="003E1C6E"/>
    <w:rsid w:val="003E2293"/>
    <w:rsid w:val="003E28FF"/>
    <w:rsid w:val="003E420D"/>
    <w:rsid w:val="003E4C13"/>
    <w:rsid w:val="003F015D"/>
    <w:rsid w:val="003F3C44"/>
    <w:rsid w:val="00400D83"/>
    <w:rsid w:val="0040292F"/>
    <w:rsid w:val="00405938"/>
    <w:rsid w:val="004078F3"/>
    <w:rsid w:val="00410805"/>
    <w:rsid w:val="004136EF"/>
    <w:rsid w:val="0041480D"/>
    <w:rsid w:val="004203CF"/>
    <w:rsid w:val="00427794"/>
    <w:rsid w:val="004370B9"/>
    <w:rsid w:val="00442CF3"/>
    <w:rsid w:val="00443A39"/>
    <w:rsid w:val="00446EBD"/>
    <w:rsid w:val="00450F07"/>
    <w:rsid w:val="004537AA"/>
    <w:rsid w:val="00453CD3"/>
    <w:rsid w:val="004546C8"/>
    <w:rsid w:val="004566B5"/>
    <w:rsid w:val="00460660"/>
    <w:rsid w:val="00464BA9"/>
    <w:rsid w:val="00466F70"/>
    <w:rsid w:val="00467806"/>
    <w:rsid w:val="00471660"/>
    <w:rsid w:val="00472329"/>
    <w:rsid w:val="004733C0"/>
    <w:rsid w:val="0047722B"/>
    <w:rsid w:val="00483969"/>
    <w:rsid w:val="00486107"/>
    <w:rsid w:val="00490635"/>
    <w:rsid w:val="00491827"/>
    <w:rsid w:val="00491C81"/>
    <w:rsid w:val="004A4B98"/>
    <w:rsid w:val="004B26A2"/>
    <w:rsid w:val="004B5521"/>
    <w:rsid w:val="004C370A"/>
    <w:rsid w:val="004C4399"/>
    <w:rsid w:val="004C77F1"/>
    <w:rsid w:val="004C787C"/>
    <w:rsid w:val="004D51F4"/>
    <w:rsid w:val="004D53A4"/>
    <w:rsid w:val="004D5A83"/>
    <w:rsid w:val="004D7125"/>
    <w:rsid w:val="004E12BE"/>
    <w:rsid w:val="004E2754"/>
    <w:rsid w:val="004E351C"/>
    <w:rsid w:val="004E7A1F"/>
    <w:rsid w:val="004E7A7D"/>
    <w:rsid w:val="004F4B9B"/>
    <w:rsid w:val="004F77BF"/>
    <w:rsid w:val="0050175E"/>
    <w:rsid w:val="00505AA0"/>
    <w:rsid w:val="0050666E"/>
    <w:rsid w:val="00510409"/>
    <w:rsid w:val="00510AEC"/>
    <w:rsid w:val="00511463"/>
    <w:rsid w:val="00511AB9"/>
    <w:rsid w:val="00523BB5"/>
    <w:rsid w:val="00523EA7"/>
    <w:rsid w:val="00527CB2"/>
    <w:rsid w:val="00531087"/>
    <w:rsid w:val="00531BFB"/>
    <w:rsid w:val="00531CB9"/>
    <w:rsid w:val="0054025B"/>
    <w:rsid w:val="005406EB"/>
    <w:rsid w:val="005415BA"/>
    <w:rsid w:val="005440CC"/>
    <w:rsid w:val="0054677B"/>
    <w:rsid w:val="005471F6"/>
    <w:rsid w:val="00551D88"/>
    <w:rsid w:val="005527A3"/>
    <w:rsid w:val="00553375"/>
    <w:rsid w:val="00553A29"/>
    <w:rsid w:val="005541C1"/>
    <w:rsid w:val="00555884"/>
    <w:rsid w:val="00561AE4"/>
    <w:rsid w:val="00563B6F"/>
    <w:rsid w:val="00566544"/>
    <w:rsid w:val="005736B7"/>
    <w:rsid w:val="00573D55"/>
    <w:rsid w:val="00575E5A"/>
    <w:rsid w:val="00580245"/>
    <w:rsid w:val="005813A0"/>
    <w:rsid w:val="00583A10"/>
    <w:rsid w:val="005865F0"/>
    <w:rsid w:val="0058742A"/>
    <w:rsid w:val="005A1F44"/>
    <w:rsid w:val="005A2005"/>
    <w:rsid w:val="005A2CE9"/>
    <w:rsid w:val="005B0F66"/>
    <w:rsid w:val="005B17C1"/>
    <w:rsid w:val="005B2FB1"/>
    <w:rsid w:val="005B4326"/>
    <w:rsid w:val="005B446F"/>
    <w:rsid w:val="005B64DF"/>
    <w:rsid w:val="005B6753"/>
    <w:rsid w:val="005D3C39"/>
    <w:rsid w:val="005D3CB7"/>
    <w:rsid w:val="005D3E75"/>
    <w:rsid w:val="005D7A53"/>
    <w:rsid w:val="005E6689"/>
    <w:rsid w:val="005F7982"/>
    <w:rsid w:val="00601A8C"/>
    <w:rsid w:val="006051BA"/>
    <w:rsid w:val="0061052D"/>
    <w:rsid w:val="0061068E"/>
    <w:rsid w:val="006115D3"/>
    <w:rsid w:val="0061560D"/>
    <w:rsid w:val="006320EB"/>
    <w:rsid w:val="006454B5"/>
    <w:rsid w:val="00655976"/>
    <w:rsid w:val="0065610E"/>
    <w:rsid w:val="00660AD3"/>
    <w:rsid w:val="00672F30"/>
    <w:rsid w:val="00673C64"/>
    <w:rsid w:val="006760E7"/>
    <w:rsid w:val="00676F76"/>
    <w:rsid w:val="006775F9"/>
    <w:rsid w:val="006776B6"/>
    <w:rsid w:val="00681466"/>
    <w:rsid w:val="00685D86"/>
    <w:rsid w:val="00686D54"/>
    <w:rsid w:val="00687051"/>
    <w:rsid w:val="0069136C"/>
    <w:rsid w:val="00693150"/>
    <w:rsid w:val="00694C96"/>
    <w:rsid w:val="006A019B"/>
    <w:rsid w:val="006A3774"/>
    <w:rsid w:val="006A4E1B"/>
    <w:rsid w:val="006A5570"/>
    <w:rsid w:val="006A689C"/>
    <w:rsid w:val="006B0F8E"/>
    <w:rsid w:val="006B3D79"/>
    <w:rsid w:val="006B4AA3"/>
    <w:rsid w:val="006B6E30"/>
    <w:rsid w:val="006B6FE4"/>
    <w:rsid w:val="006C16E1"/>
    <w:rsid w:val="006C2343"/>
    <w:rsid w:val="006C31D3"/>
    <w:rsid w:val="006C442A"/>
    <w:rsid w:val="006C7C0A"/>
    <w:rsid w:val="006E034A"/>
    <w:rsid w:val="006E0578"/>
    <w:rsid w:val="006E2BB3"/>
    <w:rsid w:val="006E314D"/>
    <w:rsid w:val="006E6239"/>
    <w:rsid w:val="006F2A08"/>
    <w:rsid w:val="0070271C"/>
    <w:rsid w:val="00702FC8"/>
    <w:rsid w:val="007043DD"/>
    <w:rsid w:val="007065A6"/>
    <w:rsid w:val="00710723"/>
    <w:rsid w:val="00720802"/>
    <w:rsid w:val="00720CDF"/>
    <w:rsid w:val="00723ED1"/>
    <w:rsid w:val="0072612B"/>
    <w:rsid w:val="007265BB"/>
    <w:rsid w:val="00740AF5"/>
    <w:rsid w:val="00743525"/>
    <w:rsid w:val="00745555"/>
    <w:rsid w:val="00745880"/>
    <w:rsid w:val="00745F94"/>
    <w:rsid w:val="00747F14"/>
    <w:rsid w:val="00753DC7"/>
    <w:rsid w:val="007541A2"/>
    <w:rsid w:val="00755818"/>
    <w:rsid w:val="0076286B"/>
    <w:rsid w:val="00766846"/>
    <w:rsid w:val="0076790E"/>
    <w:rsid w:val="007751C8"/>
    <w:rsid w:val="0077673A"/>
    <w:rsid w:val="007846E1"/>
    <w:rsid w:val="007847D6"/>
    <w:rsid w:val="007931DF"/>
    <w:rsid w:val="007A2D02"/>
    <w:rsid w:val="007A5172"/>
    <w:rsid w:val="007A67A0"/>
    <w:rsid w:val="007B02CA"/>
    <w:rsid w:val="007B2473"/>
    <w:rsid w:val="007B30A4"/>
    <w:rsid w:val="007B3B7B"/>
    <w:rsid w:val="007B4506"/>
    <w:rsid w:val="007B570C"/>
    <w:rsid w:val="007D016E"/>
    <w:rsid w:val="007D4536"/>
    <w:rsid w:val="007D7A4E"/>
    <w:rsid w:val="007E1609"/>
    <w:rsid w:val="007E29E0"/>
    <w:rsid w:val="007E4A6E"/>
    <w:rsid w:val="007E6ED9"/>
    <w:rsid w:val="007F54DA"/>
    <w:rsid w:val="007F56A7"/>
    <w:rsid w:val="00800648"/>
    <w:rsid w:val="00800851"/>
    <w:rsid w:val="0080171C"/>
    <w:rsid w:val="00801CE0"/>
    <w:rsid w:val="00807DD0"/>
    <w:rsid w:val="00810E5C"/>
    <w:rsid w:val="00816930"/>
    <w:rsid w:val="0081794F"/>
    <w:rsid w:val="008211FB"/>
    <w:rsid w:val="00821D01"/>
    <w:rsid w:val="00824705"/>
    <w:rsid w:val="00824C17"/>
    <w:rsid w:val="00826B7B"/>
    <w:rsid w:val="0083197D"/>
    <w:rsid w:val="0083200B"/>
    <w:rsid w:val="00833504"/>
    <w:rsid w:val="00834146"/>
    <w:rsid w:val="0084183F"/>
    <w:rsid w:val="00846789"/>
    <w:rsid w:val="0085353E"/>
    <w:rsid w:val="008545F1"/>
    <w:rsid w:val="00864DDC"/>
    <w:rsid w:val="008739D0"/>
    <w:rsid w:val="008805D4"/>
    <w:rsid w:val="00880748"/>
    <w:rsid w:val="00887F36"/>
    <w:rsid w:val="00890A4F"/>
    <w:rsid w:val="0089130A"/>
    <w:rsid w:val="00897D8E"/>
    <w:rsid w:val="008A242D"/>
    <w:rsid w:val="008A3568"/>
    <w:rsid w:val="008A70E5"/>
    <w:rsid w:val="008B001F"/>
    <w:rsid w:val="008B630D"/>
    <w:rsid w:val="008B7D44"/>
    <w:rsid w:val="008C24A8"/>
    <w:rsid w:val="008C50F3"/>
    <w:rsid w:val="008C51A4"/>
    <w:rsid w:val="008C7173"/>
    <w:rsid w:val="008C7EFE"/>
    <w:rsid w:val="008D03B9"/>
    <w:rsid w:val="008D3051"/>
    <w:rsid w:val="008D30C7"/>
    <w:rsid w:val="008D4302"/>
    <w:rsid w:val="008D4A86"/>
    <w:rsid w:val="008E0D9C"/>
    <w:rsid w:val="008E5FD1"/>
    <w:rsid w:val="008E70B2"/>
    <w:rsid w:val="008F18D6"/>
    <w:rsid w:val="008F2C9B"/>
    <w:rsid w:val="008F797B"/>
    <w:rsid w:val="00904780"/>
    <w:rsid w:val="00904AD5"/>
    <w:rsid w:val="0090635B"/>
    <w:rsid w:val="00910C50"/>
    <w:rsid w:val="009128AD"/>
    <w:rsid w:val="00914F81"/>
    <w:rsid w:val="009172B7"/>
    <w:rsid w:val="00920310"/>
    <w:rsid w:val="00922385"/>
    <w:rsid w:val="009223DF"/>
    <w:rsid w:val="00923406"/>
    <w:rsid w:val="00924139"/>
    <w:rsid w:val="00936091"/>
    <w:rsid w:val="00940D8A"/>
    <w:rsid w:val="0094431E"/>
    <w:rsid w:val="009466F7"/>
    <w:rsid w:val="00946F01"/>
    <w:rsid w:val="00947FE9"/>
    <w:rsid w:val="00950944"/>
    <w:rsid w:val="00956578"/>
    <w:rsid w:val="009606EA"/>
    <w:rsid w:val="00960DE2"/>
    <w:rsid w:val="00962258"/>
    <w:rsid w:val="009632FA"/>
    <w:rsid w:val="009678B7"/>
    <w:rsid w:val="009714A0"/>
    <w:rsid w:val="0097239D"/>
    <w:rsid w:val="009802DC"/>
    <w:rsid w:val="00980DCE"/>
    <w:rsid w:val="00981806"/>
    <w:rsid w:val="00987D83"/>
    <w:rsid w:val="00992D9C"/>
    <w:rsid w:val="00996CB8"/>
    <w:rsid w:val="009A1A11"/>
    <w:rsid w:val="009A404E"/>
    <w:rsid w:val="009B2E97"/>
    <w:rsid w:val="009B5146"/>
    <w:rsid w:val="009C0213"/>
    <w:rsid w:val="009C418E"/>
    <w:rsid w:val="009C442C"/>
    <w:rsid w:val="009C66D0"/>
    <w:rsid w:val="009D006F"/>
    <w:rsid w:val="009D2FC5"/>
    <w:rsid w:val="009D4810"/>
    <w:rsid w:val="009E07F4"/>
    <w:rsid w:val="009E0E95"/>
    <w:rsid w:val="009E15ED"/>
    <w:rsid w:val="009E1F6C"/>
    <w:rsid w:val="009F1630"/>
    <w:rsid w:val="009F309B"/>
    <w:rsid w:val="009F392E"/>
    <w:rsid w:val="009F4D6A"/>
    <w:rsid w:val="009F53C5"/>
    <w:rsid w:val="009F652F"/>
    <w:rsid w:val="00A04D7F"/>
    <w:rsid w:val="00A0740E"/>
    <w:rsid w:val="00A22593"/>
    <w:rsid w:val="00A22B74"/>
    <w:rsid w:val="00A4050F"/>
    <w:rsid w:val="00A42828"/>
    <w:rsid w:val="00A5019B"/>
    <w:rsid w:val="00A50641"/>
    <w:rsid w:val="00A530BF"/>
    <w:rsid w:val="00A6177B"/>
    <w:rsid w:val="00A62E74"/>
    <w:rsid w:val="00A637EB"/>
    <w:rsid w:val="00A66136"/>
    <w:rsid w:val="00A71189"/>
    <w:rsid w:val="00A7364A"/>
    <w:rsid w:val="00A744FB"/>
    <w:rsid w:val="00A74DCC"/>
    <w:rsid w:val="00A753ED"/>
    <w:rsid w:val="00A76435"/>
    <w:rsid w:val="00A77512"/>
    <w:rsid w:val="00A86178"/>
    <w:rsid w:val="00A87B9E"/>
    <w:rsid w:val="00A906B0"/>
    <w:rsid w:val="00A9452A"/>
    <w:rsid w:val="00A94C2F"/>
    <w:rsid w:val="00A967DA"/>
    <w:rsid w:val="00AA23FF"/>
    <w:rsid w:val="00AA2E07"/>
    <w:rsid w:val="00AA4CBB"/>
    <w:rsid w:val="00AA65FA"/>
    <w:rsid w:val="00AA7351"/>
    <w:rsid w:val="00AB39F0"/>
    <w:rsid w:val="00AB4171"/>
    <w:rsid w:val="00AC62F0"/>
    <w:rsid w:val="00AD056F"/>
    <w:rsid w:val="00AD0C7B"/>
    <w:rsid w:val="00AD38D0"/>
    <w:rsid w:val="00AD5F1A"/>
    <w:rsid w:val="00AD6731"/>
    <w:rsid w:val="00AE2070"/>
    <w:rsid w:val="00AE562C"/>
    <w:rsid w:val="00AE6970"/>
    <w:rsid w:val="00AF0897"/>
    <w:rsid w:val="00B008D5"/>
    <w:rsid w:val="00B00CFD"/>
    <w:rsid w:val="00B02F73"/>
    <w:rsid w:val="00B05661"/>
    <w:rsid w:val="00B0619F"/>
    <w:rsid w:val="00B101FD"/>
    <w:rsid w:val="00B13A26"/>
    <w:rsid w:val="00B15D0D"/>
    <w:rsid w:val="00B21121"/>
    <w:rsid w:val="00B2203A"/>
    <w:rsid w:val="00B22106"/>
    <w:rsid w:val="00B257B4"/>
    <w:rsid w:val="00B25B92"/>
    <w:rsid w:val="00B26A1C"/>
    <w:rsid w:val="00B31A78"/>
    <w:rsid w:val="00B32676"/>
    <w:rsid w:val="00B335AF"/>
    <w:rsid w:val="00B42C2C"/>
    <w:rsid w:val="00B4380D"/>
    <w:rsid w:val="00B50AB2"/>
    <w:rsid w:val="00B5431A"/>
    <w:rsid w:val="00B60310"/>
    <w:rsid w:val="00B60DAA"/>
    <w:rsid w:val="00B65A98"/>
    <w:rsid w:val="00B75EE1"/>
    <w:rsid w:val="00B77481"/>
    <w:rsid w:val="00B8202B"/>
    <w:rsid w:val="00B8518B"/>
    <w:rsid w:val="00B85945"/>
    <w:rsid w:val="00B85B77"/>
    <w:rsid w:val="00B90AA5"/>
    <w:rsid w:val="00B97CC3"/>
    <w:rsid w:val="00BA22D4"/>
    <w:rsid w:val="00BB15BE"/>
    <w:rsid w:val="00BB3CC9"/>
    <w:rsid w:val="00BB7AE2"/>
    <w:rsid w:val="00BC06C4"/>
    <w:rsid w:val="00BC45FA"/>
    <w:rsid w:val="00BD0A2D"/>
    <w:rsid w:val="00BD72D5"/>
    <w:rsid w:val="00BD7E91"/>
    <w:rsid w:val="00BD7F0D"/>
    <w:rsid w:val="00BE1FCD"/>
    <w:rsid w:val="00C02D0A"/>
    <w:rsid w:val="00C03A6E"/>
    <w:rsid w:val="00C1116E"/>
    <w:rsid w:val="00C13860"/>
    <w:rsid w:val="00C157B7"/>
    <w:rsid w:val="00C226C0"/>
    <w:rsid w:val="00C24A6A"/>
    <w:rsid w:val="00C2654C"/>
    <w:rsid w:val="00C327CB"/>
    <w:rsid w:val="00C41813"/>
    <w:rsid w:val="00C42FE6"/>
    <w:rsid w:val="00C44F6A"/>
    <w:rsid w:val="00C454A5"/>
    <w:rsid w:val="00C46A06"/>
    <w:rsid w:val="00C572F7"/>
    <w:rsid w:val="00C6198E"/>
    <w:rsid w:val="00C647AB"/>
    <w:rsid w:val="00C64811"/>
    <w:rsid w:val="00C65158"/>
    <w:rsid w:val="00C67E26"/>
    <w:rsid w:val="00C708EA"/>
    <w:rsid w:val="00C71821"/>
    <w:rsid w:val="00C71F1D"/>
    <w:rsid w:val="00C75A6B"/>
    <w:rsid w:val="00C778A5"/>
    <w:rsid w:val="00C8463A"/>
    <w:rsid w:val="00C95162"/>
    <w:rsid w:val="00CA3111"/>
    <w:rsid w:val="00CA5C0A"/>
    <w:rsid w:val="00CB4989"/>
    <w:rsid w:val="00CB6A37"/>
    <w:rsid w:val="00CB7684"/>
    <w:rsid w:val="00CC6141"/>
    <w:rsid w:val="00CC616C"/>
    <w:rsid w:val="00CC7C8F"/>
    <w:rsid w:val="00CD1FC4"/>
    <w:rsid w:val="00CD518C"/>
    <w:rsid w:val="00CD580E"/>
    <w:rsid w:val="00CD6412"/>
    <w:rsid w:val="00CE2B52"/>
    <w:rsid w:val="00CE5014"/>
    <w:rsid w:val="00D00410"/>
    <w:rsid w:val="00D0195A"/>
    <w:rsid w:val="00D034A0"/>
    <w:rsid w:val="00D057C2"/>
    <w:rsid w:val="00D0732C"/>
    <w:rsid w:val="00D077C0"/>
    <w:rsid w:val="00D07A74"/>
    <w:rsid w:val="00D10544"/>
    <w:rsid w:val="00D12145"/>
    <w:rsid w:val="00D12615"/>
    <w:rsid w:val="00D14BD3"/>
    <w:rsid w:val="00D21061"/>
    <w:rsid w:val="00D25583"/>
    <w:rsid w:val="00D30099"/>
    <w:rsid w:val="00D322B7"/>
    <w:rsid w:val="00D4108E"/>
    <w:rsid w:val="00D41CC2"/>
    <w:rsid w:val="00D46C2D"/>
    <w:rsid w:val="00D5184C"/>
    <w:rsid w:val="00D60B2A"/>
    <w:rsid w:val="00D61630"/>
    <w:rsid w:val="00D6163D"/>
    <w:rsid w:val="00D632FE"/>
    <w:rsid w:val="00D7161E"/>
    <w:rsid w:val="00D731B6"/>
    <w:rsid w:val="00D746A8"/>
    <w:rsid w:val="00D74871"/>
    <w:rsid w:val="00D77C7A"/>
    <w:rsid w:val="00D82BFB"/>
    <w:rsid w:val="00D831A3"/>
    <w:rsid w:val="00D842DA"/>
    <w:rsid w:val="00D86776"/>
    <w:rsid w:val="00D90C8B"/>
    <w:rsid w:val="00D97BE3"/>
    <w:rsid w:val="00DA27EA"/>
    <w:rsid w:val="00DA3711"/>
    <w:rsid w:val="00DA3AE5"/>
    <w:rsid w:val="00DC00FB"/>
    <w:rsid w:val="00DC41BF"/>
    <w:rsid w:val="00DD25EC"/>
    <w:rsid w:val="00DD46F3"/>
    <w:rsid w:val="00DE495D"/>
    <w:rsid w:val="00DE51A5"/>
    <w:rsid w:val="00DE56F2"/>
    <w:rsid w:val="00DF116D"/>
    <w:rsid w:val="00DF4DDD"/>
    <w:rsid w:val="00E014A7"/>
    <w:rsid w:val="00E03F20"/>
    <w:rsid w:val="00E044AB"/>
    <w:rsid w:val="00E04A7B"/>
    <w:rsid w:val="00E13D4F"/>
    <w:rsid w:val="00E16FF7"/>
    <w:rsid w:val="00E1732F"/>
    <w:rsid w:val="00E26D68"/>
    <w:rsid w:val="00E27449"/>
    <w:rsid w:val="00E32FB9"/>
    <w:rsid w:val="00E44045"/>
    <w:rsid w:val="00E46DAC"/>
    <w:rsid w:val="00E56F6D"/>
    <w:rsid w:val="00E618C4"/>
    <w:rsid w:val="00E64846"/>
    <w:rsid w:val="00E70A4A"/>
    <w:rsid w:val="00E71047"/>
    <w:rsid w:val="00E7218A"/>
    <w:rsid w:val="00E73D6A"/>
    <w:rsid w:val="00E763E3"/>
    <w:rsid w:val="00E84C3A"/>
    <w:rsid w:val="00E85446"/>
    <w:rsid w:val="00E878EE"/>
    <w:rsid w:val="00E9240D"/>
    <w:rsid w:val="00E97230"/>
    <w:rsid w:val="00EA0578"/>
    <w:rsid w:val="00EA2C98"/>
    <w:rsid w:val="00EA6EC7"/>
    <w:rsid w:val="00EA7F21"/>
    <w:rsid w:val="00EB104F"/>
    <w:rsid w:val="00EB219C"/>
    <w:rsid w:val="00EB23C5"/>
    <w:rsid w:val="00EB46E5"/>
    <w:rsid w:val="00EB7FF8"/>
    <w:rsid w:val="00EC1BDD"/>
    <w:rsid w:val="00EC43E1"/>
    <w:rsid w:val="00EC5168"/>
    <w:rsid w:val="00ED0703"/>
    <w:rsid w:val="00ED14BD"/>
    <w:rsid w:val="00ED1B81"/>
    <w:rsid w:val="00EF1373"/>
    <w:rsid w:val="00F016C7"/>
    <w:rsid w:val="00F02BC9"/>
    <w:rsid w:val="00F06FA7"/>
    <w:rsid w:val="00F10F02"/>
    <w:rsid w:val="00F123BE"/>
    <w:rsid w:val="00F12DEC"/>
    <w:rsid w:val="00F147A1"/>
    <w:rsid w:val="00F1715C"/>
    <w:rsid w:val="00F20F37"/>
    <w:rsid w:val="00F2495E"/>
    <w:rsid w:val="00F30978"/>
    <w:rsid w:val="00F310F8"/>
    <w:rsid w:val="00F35939"/>
    <w:rsid w:val="00F45607"/>
    <w:rsid w:val="00F4722B"/>
    <w:rsid w:val="00F54432"/>
    <w:rsid w:val="00F6214F"/>
    <w:rsid w:val="00F659EB"/>
    <w:rsid w:val="00F67B27"/>
    <w:rsid w:val="00F705D1"/>
    <w:rsid w:val="00F73B4D"/>
    <w:rsid w:val="00F82974"/>
    <w:rsid w:val="00F85B98"/>
    <w:rsid w:val="00F86BA6"/>
    <w:rsid w:val="00F8788B"/>
    <w:rsid w:val="00F908C8"/>
    <w:rsid w:val="00F92DEB"/>
    <w:rsid w:val="00F92F1A"/>
    <w:rsid w:val="00FA0E5E"/>
    <w:rsid w:val="00FA187E"/>
    <w:rsid w:val="00FA4E07"/>
    <w:rsid w:val="00FB1A27"/>
    <w:rsid w:val="00FB5DE8"/>
    <w:rsid w:val="00FB5E67"/>
    <w:rsid w:val="00FB6342"/>
    <w:rsid w:val="00FC0975"/>
    <w:rsid w:val="00FC1F55"/>
    <w:rsid w:val="00FC6389"/>
    <w:rsid w:val="00FC6679"/>
    <w:rsid w:val="00FD0FD2"/>
    <w:rsid w:val="00FE29BF"/>
    <w:rsid w:val="00FE398F"/>
    <w:rsid w:val="00FE420C"/>
    <w:rsid w:val="00FE59C2"/>
    <w:rsid w:val="00FE5F22"/>
    <w:rsid w:val="00FE6AEC"/>
    <w:rsid w:val="00FE7937"/>
    <w:rsid w:val="00FF0F8C"/>
    <w:rsid w:val="00FF0FD7"/>
    <w:rsid w:val="00FF3101"/>
    <w:rsid w:val="00FF4716"/>
    <w:rsid w:val="00F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E55FA"/>
  <w14:defaultImageDpi w14:val="32767"/>
  <w15:docId w15:val="{333192C0-867F-448E-880F-7A44CD79E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54B5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54B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4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54B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54B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54B5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54B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54B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54B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54B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4B5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54B5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54B5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54B5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54B5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54B5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54B5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5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54B5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54B5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54B5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54B5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454B5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454B5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54B5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54B5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54B5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54B5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54B5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54B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B3B7B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B3B7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B3B7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B3B7B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B3B7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B3B7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B3B7B"/>
    <w:rPr>
      <w:rFonts w:ascii="Verdana" w:hAnsi="Verdana"/>
    </w:rPr>
  </w:style>
  <w:style w:type="paragraph" w:customStyle="1" w:styleId="Titul2">
    <w:name w:val="_Titul_2"/>
    <w:basedOn w:val="Normln"/>
    <w:qFormat/>
    <w:rsid w:val="007B3B7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B3B7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B3B7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54B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B3B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B3B7B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B3B7B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B3B7B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B3B7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B3B7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B3B7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B3B7B"/>
    <w:rPr>
      <w:rFonts w:ascii="Verdana" w:hAnsi="Verdana"/>
    </w:rPr>
  </w:style>
  <w:style w:type="paragraph" w:customStyle="1" w:styleId="Odrka1-2-">
    <w:name w:val="_Odrážka_1-2_-"/>
    <w:basedOn w:val="Odrka1-1"/>
    <w:qFormat/>
    <w:rsid w:val="007B3B7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B3B7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B3B7B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B3B7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B3B7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B3B7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B3B7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B3B7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B3B7B"/>
    <w:rPr>
      <w:rFonts w:ascii="Verdana" w:hAnsi="Verdana"/>
    </w:rPr>
  </w:style>
  <w:style w:type="paragraph" w:customStyle="1" w:styleId="Zkratky1">
    <w:name w:val="_Zkratky_1"/>
    <w:basedOn w:val="Normln"/>
    <w:qFormat/>
    <w:rsid w:val="007B3B7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B3B7B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B3B7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B3B7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B3B7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B3B7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B3B7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B3B7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B3B7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B3B7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B3B7B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7B3B7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B3B7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7B3B7B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E85446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Nzevakce">
    <w:name w:val="_Název_akce"/>
    <w:basedOn w:val="Standardnpsmoodstavce"/>
    <w:qFormat/>
    <w:rsid w:val="007B3B7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B3B7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B3B7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7B3B7B"/>
    <w:pPr>
      <w:jc w:val="left"/>
    </w:pPr>
  </w:style>
  <w:style w:type="paragraph" w:customStyle="1" w:styleId="Zpatvpravo">
    <w:name w:val="_Zápatí_vpravo"/>
    <w:qFormat/>
    <w:rsid w:val="007B3B7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7B3B7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B3B7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B3B7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B3B7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B3B7B"/>
    <w:rPr>
      <w:sz w:val="16"/>
    </w:rPr>
  </w:style>
  <w:style w:type="paragraph" w:customStyle="1" w:styleId="ZTPinfo-text-odr1">
    <w:name w:val="_ZTP_info-text-odr_••"/>
    <w:basedOn w:val="ZTPinfo-text-odr0"/>
    <w:qFormat/>
    <w:rsid w:val="00153305"/>
    <w:pPr>
      <w:ind w:left="1701"/>
    </w:pPr>
  </w:style>
  <w:style w:type="paragraph" w:customStyle="1" w:styleId="Odstavec1-4a">
    <w:name w:val="_Odstavec_1-4_(a)"/>
    <w:basedOn w:val="Odstavec1-1a"/>
    <w:link w:val="Odstavec1-4aChar"/>
    <w:qFormat/>
    <w:rsid w:val="007B3B7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B3B7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7B3B7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7B3B7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B3B7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7B3B7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7B3B7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B3B7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B3B7B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B3B7B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7B3B7B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B3B7B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7B3B7B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B3B7B"/>
    <w:rPr>
      <w:rFonts w:ascii="Verdana" w:hAnsi="Verdana"/>
    </w:rPr>
  </w:style>
  <w:style w:type="paragraph" w:customStyle="1" w:styleId="Odstavec1-4i">
    <w:name w:val="_Odstavec_1-4_i)"/>
    <w:basedOn w:val="Odstavec1-1a"/>
    <w:qFormat/>
    <w:rsid w:val="00410805"/>
    <w:pPr>
      <w:numPr>
        <w:numId w:val="0"/>
      </w:numPr>
      <w:tabs>
        <w:tab w:val="num" w:pos="360"/>
      </w:tabs>
      <w:ind w:left="2381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E2F62D6D2E44DFB82901D6B0AAD9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68DF3-591C-414C-8B27-014F8939BD26}"/>
      </w:docPartPr>
      <w:docPartBody>
        <w:p w:rsidR="004F32C9" w:rsidRDefault="004F32C9">
          <w:pPr>
            <w:pStyle w:val="73E2F62D6D2E44DFB82901D6B0AAD9F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C9"/>
    <w:rsid w:val="00063F80"/>
    <w:rsid w:val="000D53C1"/>
    <w:rsid w:val="000E5EDE"/>
    <w:rsid w:val="000F5C42"/>
    <w:rsid w:val="001819CB"/>
    <w:rsid w:val="00236EEF"/>
    <w:rsid w:val="0024021F"/>
    <w:rsid w:val="003119F5"/>
    <w:rsid w:val="00316836"/>
    <w:rsid w:val="00397DBF"/>
    <w:rsid w:val="003E2034"/>
    <w:rsid w:val="003F337D"/>
    <w:rsid w:val="00494F59"/>
    <w:rsid w:val="004F32C9"/>
    <w:rsid w:val="00503D93"/>
    <w:rsid w:val="006322A8"/>
    <w:rsid w:val="006D02EB"/>
    <w:rsid w:val="00B21970"/>
    <w:rsid w:val="00B30166"/>
    <w:rsid w:val="00CD7099"/>
    <w:rsid w:val="00DB2965"/>
    <w:rsid w:val="00E13133"/>
    <w:rsid w:val="00F6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3E2F62D6D2E44DFB82901D6B0AAD9F4">
    <w:name w:val="73E2F62D6D2E44DFB82901D6B0AAD9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4D7659-BF04-4B99-9C12-78EEB038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5724</Words>
  <Characters>33778</Characters>
  <Application>Microsoft Office Word</Application>
  <DocSecurity>0</DocSecurity>
  <Lines>281</Lines>
  <Paragraphs>78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ZP_220516</vt:lpstr>
      <vt:lpstr/>
      <vt:lpstr>Titulek 1. úrovně </vt:lpstr>
      <vt:lpstr>    Titulek 2. úrovně</vt:lpstr>
      <vt:lpstr>        Titulek 3. úrovně</vt:lpstr>
    </vt:vector>
  </TitlesOfParts>
  <Manager>Fojta@szdc.cz</Manager>
  <Company>SŽ</Company>
  <LinksUpToDate>false</LinksUpToDate>
  <CharactersWithSpaces>39424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ZP_220516</dc:title>
  <dc:creator>Cerman Marek, Ing.</dc:creator>
  <cp:lastModifiedBy>Cerman Marek, Ing.</cp:lastModifiedBy>
  <cp:revision>10</cp:revision>
  <cp:lastPrinted>2020-07-24T08:47:00Z</cp:lastPrinted>
  <dcterms:created xsi:type="dcterms:W3CDTF">2023-10-11T07:40:00Z</dcterms:created>
  <dcterms:modified xsi:type="dcterms:W3CDTF">2023-11-06T07:48:00Z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